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82903" w14:textId="77777777" w:rsidR="009F3E4D" w:rsidRDefault="009F3E4D" w:rsidP="009F3E4D">
      <w:pPr>
        <w:rPr>
          <w:rFonts w:ascii="Footlight MT Light" w:hAnsi="Footlight MT Light"/>
        </w:rPr>
      </w:pPr>
    </w:p>
    <w:p w14:paraId="163A4D6E" w14:textId="77777777" w:rsidR="009F3E4D" w:rsidRDefault="009F3E4D" w:rsidP="009F3E4D">
      <w:pPr>
        <w:rPr>
          <w:rFonts w:ascii="Footlight MT Light" w:hAnsi="Footlight MT Light"/>
        </w:rPr>
      </w:pPr>
    </w:p>
    <w:p w14:paraId="55B939AB" w14:textId="77777777" w:rsidR="009F3E4D" w:rsidRDefault="009F3E4D" w:rsidP="009F3E4D">
      <w:pPr>
        <w:rPr>
          <w:rFonts w:ascii="Footlight MT Light" w:hAnsi="Footlight MT Light"/>
        </w:rPr>
      </w:pPr>
      <w:r>
        <w:rPr>
          <w:noProof/>
        </w:rPr>
        <w:drawing>
          <wp:anchor distT="0" distB="0" distL="114300" distR="114300" simplePos="0" relativeHeight="251659264" behindDoc="0" locked="0" layoutInCell="1" allowOverlap="1" wp14:anchorId="1DB06AE9" wp14:editId="54C32E7B">
            <wp:simplePos x="0" y="0"/>
            <wp:positionH relativeFrom="column">
              <wp:posOffset>2258060</wp:posOffset>
            </wp:positionH>
            <wp:positionV relativeFrom="paragraph">
              <wp:posOffset>-671830</wp:posOffset>
            </wp:positionV>
            <wp:extent cx="1470660" cy="1302385"/>
            <wp:effectExtent l="0" t="0" r="0" b="0"/>
            <wp:wrapNone/>
            <wp:docPr id="1" name="Picture 1" descr="A lion holding two sp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ion holding two spears&#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0660" cy="1302385"/>
                    </a:xfrm>
                    <a:prstGeom prst="rect">
                      <a:avLst/>
                    </a:prstGeom>
                    <a:noFill/>
                  </pic:spPr>
                </pic:pic>
              </a:graphicData>
            </a:graphic>
            <wp14:sizeRelH relativeFrom="page">
              <wp14:pctWidth>0</wp14:pctWidth>
            </wp14:sizeRelH>
            <wp14:sizeRelV relativeFrom="margin">
              <wp14:pctHeight>0</wp14:pctHeight>
            </wp14:sizeRelV>
          </wp:anchor>
        </w:drawing>
      </w:r>
    </w:p>
    <w:p w14:paraId="3DE6449D" w14:textId="77777777" w:rsidR="009F3E4D" w:rsidRDefault="009F3E4D" w:rsidP="009F3E4D">
      <w:pPr>
        <w:rPr>
          <w:rFonts w:ascii="Footlight MT Light" w:hAnsi="Footlight MT Light"/>
        </w:rPr>
      </w:pPr>
    </w:p>
    <w:p w14:paraId="45E31FAA" w14:textId="77777777" w:rsidR="009F3E4D" w:rsidRDefault="009F3E4D" w:rsidP="009F3E4D">
      <w:pPr>
        <w:tabs>
          <w:tab w:val="center" w:pos="4680"/>
          <w:tab w:val="left" w:pos="7023"/>
        </w:tabs>
        <w:spacing w:after="0" w:line="240" w:lineRule="auto"/>
        <w:jc w:val="center"/>
        <w:rPr>
          <w:rFonts w:ascii="Footlight MT Light" w:eastAsia="Calibri" w:hAnsi="Footlight MT Light" w:cs="Times New Roman"/>
          <w:b/>
          <w:noProof/>
          <w:sz w:val="26"/>
          <w:szCs w:val="26"/>
        </w:rPr>
      </w:pPr>
    </w:p>
    <w:p w14:paraId="3542946D" w14:textId="77777777" w:rsidR="009F3E4D" w:rsidRDefault="009F3E4D" w:rsidP="009F3E4D">
      <w:pPr>
        <w:tabs>
          <w:tab w:val="center" w:pos="4680"/>
          <w:tab w:val="left" w:pos="7023"/>
        </w:tabs>
        <w:spacing w:after="0" w:line="240" w:lineRule="auto"/>
        <w:jc w:val="center"/>
        <w:rPr>
          <w:rFonts w:ascii="Footlight MT Light" w:eastAsia="Calibri" w:hAnsi="Footlight MT Light" w:cs="Times New Roman"/>
          <w:b/>
          <w:noProof/>
          <w:sz w:val="26"/>
          <w:szCs w:val="26"/>
        </w:rPr>
      </w:pPr>
      <w:r>
        <w:rPr>
          <w:rFonts w:ascii="Footlight MT Light" w:eastAsia="Calibri" w:hAnsi="Footlight MT Light" w:cs="Times New Roman"/>
          <w:b/>
          <w:noProof/>
          <w:sz w:val="26"/>
          <w:szCs w:val="26"/>
        </w:rPr>
        <w:t>REPUBLIC</w:t>
      </w:r>
      <w:r>
        <w:rPr>
          <w:rFonts w:ascii="Footlight MT Light" w:eastAsia="Calibri" w:hAnsi="Footlight MT Light" w:cs="Times New Roman"/>
          <w:noProof/>
          <w:sz w:val="26"/>
          <w:szCs w:val="26"/>
        </w:rPr>
        <w:t xml:space="preserve"> </w:t>
      </w:r>
      <w:r>
        <w:rPr>
          <w:rFonts w:ascii="Footlight MT Light" w:eastAsia="Calibri" w:hAnsi="Footlight MT Light" w:cs="Times New Roman"/>
          <w:b/>
          <w:noProof/>
          <w:sz w:val="26"/>
          <w:szCs w:val="26"/>
        </w:rPr>
        <w:t>OF</w:t>
      </w:r>
      <w:r>
        <w:rPr>
          <w:rFonts w:ascii="Footlight MT Light" w:eastAsia="Calibri" w:hAnsi="Footlight MT Light" w:cs="Times New Roman"/>
          <w:noProof/>
          <w:sz w:val="26"/>
          <w:szCs w:val="26"/>
        </w:rPr>
        <w:t xml:space="preserve"> </w:t>
      </w:r>
      <w:r>
        <w:rPr>
          <w:rFonts w:ascii="Footlight MT Light" w:eastAsia="Calibri" w:hAnsi="Footlight MT Light" w:cs="Times New Roman"/>
          <w:b/>
          <w:noProof/>
          <w:sz w:val="26"/>
          <w:szCs w:val="26"/>
        </w:rPr>
        <w:t>KENYA</w:t>
      </w:r>
    </w:p>
    <w:p w14:paraId="5644E101" w14:textId="77777777" w:rsidR="009F3E4D" w:rsidRDefault="009F3E4D" w:rsidP="009F3E4D">
      <w:pPr>
        <w:tabs>
          <w:tab w:val="center" w:pos="4680"/>
          <w:tab w:val="left" w:pos="7023"/>
        </w:tabs>
        <w:spacing w:after="0" w:line="240" w:lineRule="auto"/>
        <w:jc w:val="center"/>
        <w:rPr>
          <w:rFonts w:ascii="Footlight MT Light" w:eastAsia="Calibri" w:hAnsi="Footlight MT Light" w:cs="Times New Roman"/>
          <w:noProof/>
          <w:sz w:val="26"/>
          <w:szCs w:val="26"/>
        </w:rPr>
      </w:pPr>
    </w:p>
    <w:p w14:paraId="2B78C12D" w14:textId="77777777" w:rsidR="009F3E4D" w:rsidRDefault="009F3E4D" w:rsidP="009F3E4D">
      <w:pPr>
        <w:spacing w:after="0" w:line="240" w:lineRule="auto"/>
        <w:ind w:left="-360" w:right="-634"/>
        <w:jc w:val="center"/>
        <w:outlineLvl w:val="0"/>
        <w:rPr>
          <w:rFonts w:ascii="Footlight MT Light" w:eastAsia="Times New Roman" w:hAnsi="Footlight MT Light" w:cs="Times New Roman"/>
          <w:b/>
          <w:noProof/>
          <w:sz w:val="28"/>
          <w:szCs w:val="28"/>
        </w:rPr>
      </w:pPr>
      <w:r>
        <w:rPr>
          <w:rFonts w:ascii="Footlight MT Light" w:eastAsia="Times New Roman" w:hAnsi="Footlight MT Light" w:cs="Times New Roman"/>
          <w:b/>
          <w:noProof/>
          <w:sz w:val="28"/>
          <w:szCs w:val="28"/>
        </w:rPr>
        <w:t>MINISTRY OF INFORMATION, COMMUNICATIONS AND THE DIGITAL ECONOMY</w:t>
      </w:r>
    </w:p>
    <w:p w14:paraId="52979EB5" w14:textId="77777777" w:rsidR="009F3E4D" w:rsidRDefault="009F3E4D" w:rsidP="009F3E4D">
      <w:pPr>
        <w:spacing w:after="0" w:line="240" w:lineRule="auto"/>
        <w:ind w:left="-360" w:right="-634"/>
        <w:jc w:val="center"/>
        <w:outlineLvl w:val="0"/>
        <w:rPr>
          <w:rFonts w:ascii="Footlight MT Light" w:eastAsia="Times New Roman" w:hAnsi="Footlight MT Light" w:cs="Times New Roman"/>
          <w:b/>
          <w:noProof/>
          <w:sz w:val="28"/>
          <w:szCs w:val="28"/>
        </w:rPr>
      </w:pPr>
      <w:r>
        <w:rPr>
          <w:rFonts w:ascii="Footlight MT Light" w:eastAsia="Times New Roman" w:hAnsi="Footlight MT Light" w:cs="Times New Roman"/>
          <w:b/>
          <w:noProof/>
          <w:sz w:val="28"/>
          <w:szCs w:val="28"/>
        </w:rPr>
        <w:t>STATE DEPARTMENT FOR ICT AND DIGITAL ECONOMY</w:t>
      </w:r>
    </w:p>
    <w:p w14:paraId="14A3BD77" w14:textId="77777777" w:rsidR="009F3E4D" w:rsidRDefault="009F3E4D" w:rsidP="009F3E4D">
      <w:pPr>
        <w:jc w:val="both"/>
        <w:rPr>
          <w:rFonts w:ascii="Footlight MT Light" w:hAnsi="Footlight MT Light"/>
          <w:b/>
          <w:bCs/>
          <w:sz w:val="28"/>
          <w:szCs w:val="28"/>
        </w:rPr>
      </w:pPr>
    </w:p>
    <w:p w14:paraId="7DAD7624" w14:textId="25415233" w:rsidR="00977172" w:rsidRPr="00977172" w:rsidRDefault="004152B8" w:rsidP="004152B8">
      <w:pPr>
        <w:jc w:val="center"/>
        <w:rPr>
          <w:rFonts w:ascii="Footlight MT Light" w:hAnsi="Footlight MT Light"/>
          <w:b/>
          <w:bCs/>
          <w:sz w:val="28"/>
          <w:szCs w:val="28"/>
        </w:rPr>
      </w:pPr>
      <w:r>
        <w:rPr>
          <w:rFonts w:ascii="Footlight MT Light" w:hAnsi="Footlight MT Light"/>
          <w:b/>
          <w:bCs/>
          <w:sz w:val="28"/>
          <w:szCs w:val="28"/>
        </w:rPr>
        <w:t xml:space="preserve">PS </w:t>
      </w:r>
      <w:r w:rsidR="00977172" w:rsidRPr="00977172">
        <w:rPr>
          <w:rFonts w:ascii="Footlight MT Light" w:hAnsi="Footlight MT Light"/>
          <w:b/>
          <w:bCs/>
          <w:sz w:val="28"/>
          <w:szCs w:val="28"/>
        </w:rPr>
        <w:t xml:space="preserve">Speaking Notes for the Keynote Address: – Leading for Return </w:t>
      </w:r>
      <w:proofErr w:type="gramStart"/>
      <w:r w:rsidR="00977172" w:rsidRPr="00977172">
        <w:rPr>
          <w:rFonts w:ascii="Footlight MT Light" w:hAnsi="Footlight MT Light"/>
          <w:b/>
          <w:bCs/>
          <w:sz w:val="28"/>
          <w:szCs w:val="28"/>
        </w:rPr>
        <w:t>On</w:t>
      </w:r>
      <w:proofErr w:type="gramEnd"/>
      <w:r w:rsidR="00977172" w:rsidRPr="00977172">
        <w:rPr>
          <w:rFonts w:ascii="Footlight MT Light" w:hAnsi="Footlight MT Light"/>
          <w:b/>
          <w:bCs/>
          <w:sz w:val="28"/>
          <w:szCs w:val="28"/>
        </w:rPr>
        <w:t xml:space="preserve"> Experience: Reimagining Customer Value in the Age of AI</w:t>
      </w:r>
    </w:p>
    <w:p w14:paraId="2CAE92E6" w14:textId="77777777" w:rsidR="00977172" w:rsidRPr="00977172" w:rsidRDefault="00977172" w:rsidP="00977172">
      <w:pPr>
        <w:rPr>
          <w:rFonts w:ascii="Footlight MT Light" w:hAnsi="Footlight MT Light"/>
          <w:sz w:val="28"/>
          <w:szCs w:val="28"/>
        </w:rPr>
      </w:pPr>
      <w:r w:rsidRPr="00977172">
        <w:rPr>
          <w:rFonts w:ascii="Footlight MT Light" w:hAnsi="Footlight MT Light"/>
          <w:sz w:val="28"/>
          <w:szCs w:val="28"/>
        </w:rPr>
        <w:t>Protocol</w:t>
      </w:r>
    </w:p>
    <w:p w14:paraId="40465B18" w14:textId="77777777" w:rsidR="00977172" w:rsidRPr="00977172" w:rsidRDefault="00977172" w:rsidP="00977172">
      <w:pPr>
        <w:numPr>
          <w:ilvl w:val="0"/>
          <w:numId w:val="37"/>
        </w:numPr>
        <w:rPr>
          <w:rFonts w:ascii="Footlight MT Light" w:hAnsi="Footlight MT Light"/>
          <w:sz w:val="28"/>
          <w:szCs w:val="28"/>
        </w:rPr>
      </w:pPr>
      <w:r w:rsidRPr="00977172">
        <w:rPr>
          <w:rFonts w:ascii="Footlight MT Light" w:hAnsi="Footlight MT Light"/>
          <w:sz w:val="28"/>
          <w:szCs w:val="28"/>
        </w:rPr>
        <w:t>Chairperson of the Institute of Customer Experience.</w:t>
      </w:r>
    </w:p>
    <w:p w14:paraId="662183E1" w14:textId="77777777" w:rsidR="00977172" w:rsidRPr="00977172" w:rsidRDefault="00977172" w:rsidP="00977172">
      <w:pPr>
        <w:numPr>
          <w:ilvl w:val="0"/>
          <w:numId w:val="37"/>
        </w:numPr>
        <w:rPr>
          <w:rFonts w:ascii="Footlight MT Light" w:hAnsi="Footlight MT Light"/>
          <w:sz w:val="28"/>
          <w:szCs w:val="28"/>
        </w:rPr>
      </w:pPr>
      <w:r w:rsidRPr="00977172">
        <w:rPr>
          <w:rFonts w:ascii="Footlight MT Light" w:hAnsi="Footlight MT Light"/>
          <w:sz w:val="28"/>
          <w:szCs w:val="28"/>
        </w:rPr>
        <w:t>Distinguished CEOs and business leaders.</w:t>
      </w:r>
    </w:p>
    <w:p w14:paraId="2ECD389D" w14:textId="77777777" w:rsidR="00977172" w:rsidRPr="00977172" w:rsidRDefault="00977172" w:rsidP="00977172">
      <w:pPr>
        <w:numPr>
          <w:ilvl w:val="0"/>
          <w:numId w:val="37"/>
        </w:numPr>
        <w:rPr>
          <w:rFonts w:ascii="Footlight MT Light" w:hAnsi="Footlight MT Light"/>
          <w:sz w:val="28"/>
          <w:szCs w:val="28"/>
        </w:rPr>
      </w:pPr>
      <w:r w:rsidRPr="00977172">
        <w:rPr>
          <w:rFonts w:ascii="Footlight MT Light" w:hAnsi="Footlight MT Light"/>
          <w:sz w:val="28"/>
          <w:szCs w:val="28"/>
        </w:rPr>
        <w:t>Representatives from Government and the private sector.</w:t>
      </w:r>
    </w:p>
    <w:p w14:paraId="1201ABC4" w14:textId="77777777" w:rsidR="00977172" w:rsidRPr="00977172" w:rsidRDefault="00977172" w:rsidP="00977172">
      <w:pPr>
        <w:numPr>
          <w:ilvl w:val="0"/>
          <w:numId w:val="37"/>
        </w:numPr>
        <w:rPr>
          <w:rFonts w:ascii="Footlight MT Light" w:hAnsi="Footlight MT Light"/>
          <w:sz w:val="28"/>
          <w:szCs w:val="28"/>
        </w:rPr>
      </w:pPr>
      <w:r w:rsidRPr="00977172">
        <w:rPr>
          <w:rFonts w:ascii="Footlight MT Light" w:hAnsi="Footlight MT Light"/>
          <w:sz w:val="28"/>
          <w:szCs w:val="28"/>
        </w:rPr>
        <w:t>Ladies and Gentlemen.</w:t>
      </w:r>
    </w:p>
    <w:p w14:paraId="652731AD" w14:textId="77777777" w:rsidR="00977172" w:rsidRPr="00977172" w:rsidRDefault="00977172" w:rsidP="00977172">
      <w:pPr>
        <w:rPr>
          <w:rFonts w:ascii="Footlight MT Light" w:hAnsi="Footlight MT Light"/>
          <w:sz w:val="28"/>
          <w:szCs w:val="28"/>
        </w:rPr>
      </w:pPr>
      <w:r w:rsidRPr="00977172">
        <w:rPr>
          <w:rFonts w:ascii="Footlight MT Light" w:hAnsi="Footlight MT Light"/>
          <w:sz w:val="28"/>
          <w:szCs w:val="28"/>
        </w:rPr>
        <w:t>Good morning.</w:t>
      </w:r>
    </w:p>
    <w:p w14:paraId="2BA9B1E2" w14:textId="77777777" w:rsidR="00977172" w:rsidRPr="00977172" w:rsidRDefault="00977172" w:rsidP="00977172">
      <w:pPr>
        <w:rPr>
          <w:rFonts w:ascii="Footlight MT Light" w:hAnsi="Footlight MT Light"/>
          <w:sz w:val="28"/>
          <w:szCs w:val="28"/>
        </w:rPr>
      </w:pPr>
      <w:r w:rsidRPr="00977172">
        <w:rPr>
          <w:rFonts w:ascii="Footlight MT Light" w:hAnsi="Footlight MT Light"/>
          <w:sz w:val="28"/>
          <w:szCs w:val="28"/>
        </w:rPr>
        <w:t>Thank you for the invitation to join you at this important forum. I commend the Institute of Customer Experience for convening leaders around a conversation that is increasingly defining the future of business, government and society.</w:t>
      </w:r>
    </w:p>
    <w:p w14:paraId="281A047E" w14:textId="1DDC0030" w:rsidR="00977172" w:rsidRPr="00977172" w:rsidRDefault="00977172" w:rsidP="00977172">
      <w:pPr>
        <w:rPr>
          <w:rFonts w:ascii="Footlight MT Light" w:hAnsi="Footlight MT Light"/>
          <w:sz w:val="28"/>
          <w:szCs w:val="28"/>
        </w:rPr>
      </w:pPr>
      <w:r w:rsidRPr="00977172">
        <w:rPr>
          <w:rFonts w:ascii="Footlight MT Light" w:hAnsi="Footlight MT Light"/>
          <w:sz w:val="28"/>
          <w:szCs w:val="28"/>
        </w:rPr>
        <w:t xml:space="preserve">Today's theme is both timely and relevant. As artificial intelligence reshapes industries and customer expectations evolve, </w:t>
      </w:r>
      <w:r w:rsidR="00E6026C" w:rsidRPr="00977172">
        <w:rPr>
          <w:rFonts w:ascii="Footlight MT Light" w:hAnsi="Footlight MT Light"/>
          <w:sz w:val="28"/>
          <w:szCs w:val="28"/>
        </w:rPr>
        <w:t>organizations</w:t>
      </w:r>
      <w:r w:rsidRPr="00977172">
        <w:rPr>
          <w:rFonts w:ascii="Footlight MT Light" w:hAnsi="Footlight MT Light"/>
          <w:sz w:val="28"/>
          <w:szCs w:val="28"/>
        </w:rPr>
        <w:t xml:space="preserve"> are no longer competing solely </w:t>
      </w:r>
      <w:proofErr w:type="gramStart"/>
      <w:r w:rsidRPr="00977172">
        <w:rPr>
          <w:rFonts w:ascii="Footlight MT Light" w:hAnsi="Footlight MT Light"/>
          <w:sz w:val="28"/>
          <w:szCs w:val="28"/>
        </w:rPr>
        <w:t>on</w:t>
      </w:r>
      <w:proofErr w:type="gramEnd"/>
      <w:r w:rsidRPr="00977172">
        <w:rPr>
          <w:rFonts w:ascii="Footlight MT Light" w:hAnsi="Footlight MT Light"/>
          <w:sz w:val="28"/>
          <w:szCs w:val="28"/>
        </w:rPr>
        <w:t xml:space="preserve"> products or </w:t>
      </w:r>
      <w:proofErr w:type="gramStart"/>
      <w:r w:rsidRPr="00977172">
        <w:rPr>
          <w:rFonts w:ascii="Footlight MT Light" w:hAnsi="Footlight MT Light"/>
          <w:sz w:val="28"/>
          <w:szCs w:val="28"/>
        </w:rPr>
        <w:t>price</w:t>
      </w:r>
      <w:proofErr w:type="gramEnd"/>
      <w:r w:rsidRPr="00977172">
        <w:rPr>
          <w:rFonts w:ascii="Footlight MT Light" w:hAnsi="Footlight MT Light"/>
          <w:sz w:val="28"/>
          <w:szCs w:val="28"/>
        </w:rPr>
        <w:t>. They are competing on the quality of experiences they create for citizens and customers.</w:t>
      </w:r>
    </w:p>
    <w:p w14:paraId="3AF6272C" w14:textId="62F65189" w:rsidR="00977172" w:rsidRDefault="00E6026C" w:rsidP="00606BFE">
      <w:pPr>
        <w:rPr>
          <w:rFonts w:ascii="Footlight MT Light" w:hAnsi="Footlight MT Light"/>
          <w:b/>
          <w:bCs/>
          <w:sz w:val="28"/>
          <w:szCs w:val="28"/>
        </w:rPr>
      </w:pPr>
      <w:r w:rsidRPr="00E6026C">
        <w:rPr>
          <w:rFonts w:ascii="Footlight MT Light" w:hAnsi="Footlight MT Light"/>
          <w:b/>
          <w:bCs/>
          <w:sz w:val="28"/>
          <w:szCs w:val="28"/>
        </w:rPr>
        <w:t>From Return on Investment to Return on Experience</w:t>
      </w:r>
    </w:p>
    <w:p w14:paraId="40A33429" w14:textId="77777777" w:rsidR="00977172" w:rsidRPr="00977172" w:rsidRDefault="00977172" w:rsidP="00977172">
      <w:pPr>
        <w:jc w:val="both"/>
        <w:rPr>
          <w:rFonts w:ascii="Footlight MT Light" w:hAnsi="Footlight MT Light"/>
          <w:sz w:val="28"/>
          <w:szCs w:val="28"/>
        </w:rPr>
      </w:pPr>
      <w:r w:rsidRPr="00977172">
        <w:rPr>
          <w:rFonts w:ascii="Footlight MT Light" w:hAnsi="Footlight MT Light"/>
          <w:sz w:val="28"/>
          <w:szCs w:val="28"/>
        </w:rPr>
        <w:t>For many years, both government and business measured success through efficiency, cost savings and financial returns. While these remain important, today success is increasingly defined by the quality of the experience people have when accessing services. Citizens and customers expect services that are simple, responsive, secure and accessible.</w:t>
      </w:r>
    </w:p>
    <w:p w14:paraId="5014E608" w14:textId="282B0641" w:rsidR="00977172" w:rsidRPr="00977172" w:rsidRDefault="00977172" w:rsidP="00977172">
      <w:pPr>
        <w:jc w:val="both"/>
        <w:rPr>
          <w:rFonts w:ascii="Footlight MT Light" w:hAnsi="Footlight MT Light"/>
          <w:sz w:val="28"/>
          <w:szCs w:val="28"/>
        </w:rPr>
      </w:pPr>
      <w:r w:rsidRPr="00977172">
        <w:rPr>
          <w:rFonts w:ascii="Footlight MT Light" w:hAnsi="Footlight MT Light"/>
          <w:sz w:val="28"/>
          <w:szCs w:val="28"/>
        </w:rPr>
        <w:t xml:space="preserve">For Government, this means delivering public services that are easier to access, more transparent and more responsive to citizens' needs. For the private sector, it </w:t>
      </w:r>
      <w:r w:rsidRPr="00977172">
        <w:rPr>
          <w:rFonts w:ascii="Footlight MT Light" w:hAnsi="Footlight MT Light"/>
          <w:sz w:val="28"/>
          <w:szCs w:val="28"/>
        </w:rPr>
        <w:lastRenderedPageBreak/>
        <w:t xml:space="preserve">means creating seamless, trusted and </w:t>
      </w:r>
      <w:r w:rsidR="00E6026C" w:rsidRPr="00977172">
        <w:rPr>
          <w:rFonts w:ascii="Footlight MT Light" w:hAnsi="Footlight MT Light"/>
          <w:sz w:val="28"/>
          <w:szCs w:val="28"/>
        </w:rPr>
        <w:t>personalized</w:t>
      </w:r>
      <w:r w:rsidRPr="00977172">
        <w:rPr>
          <w:rFonts w:ascii="Footlight MT Light" w:hAnsi="Footlight MT Light"/>
          <w:sz w:val="28"/>
          <w:szCs w:val="28"/>
        </w:rPr>
        <w:t xml:space="preserve"> customer experiences that build loyalty and drive growth.</w:t>
      </w:r>
    </w:p>
    <w:p w14:paraId="298A2B8F" w14:textId="103B66A0" w:rsidR="00066D91" w:rsidRDefault="00977172" w:rsidP="00066D91">
      <w:pPr>
        <w:jc w:val="both"/>
        <w:rPr>
          <w:rFonts w:ascii="Footlight MT Light" w:hAnsi="Footlight MT Light"/>
          <w:sz w:val="28"/>
          <w:szCs w:val="28"/>
        </w:rPr>
      </w:pPr>
      <w:r w:rsidRPr="00977172">
        <w:rPr>
          <w:rFonts w:ascii="Footlight MT Light" w:hAnsi="Footlight MT Light"/>
          <w:sz w:val="28"/>
          <w:szCs w:val="28"/>
        </w:rPr>
        <w:t xml:space="preserve">This is why Return on Experience matters. It is about using technology not simply to </w:t>
      </w:r>
      <w:r w:rsidR="00E6026C" w:rsidRPr="00977172">
        <w:rPr>
          <w:rFonts w:ascii="Footlight MT Light" w:hAnsi="Footlight MT Light"/>
          <w:sz w:val="28"/>
          <w:szCs w:val="28"/>
        </w:rPr>
        <w:t>digitize</w:t>
      </w:r>
      <w:r w:rsidRPr="00977172">
        <w:rPr>
          <w:rFonts w:ascii="Footlight MT Light" w:hAnsi="Footlight MT Light"/>
          <w:sz w:val="28"/>
          <w:szCs w:val="28"/>
        </w:rPr>
        <w:t xml:space="preserve"> services, but to improve people's lives. Technology is not the destination</w:t>
      </w:r>
      <w:r w:rsidR="00E6026C">
        <w:rPr>
          <w:rFonts w:ascii="Footlight MT Light" w:hAnsi="Footlight MT Light"/>
          <w:sz w:val="28"/>
          <w:szCs w:val="28"/>
        </w:rPr>
        <w:t>,</w:t>
      </w:r>
      <w:r w:rsidRPr="00977172">
        <w:rPr>
          <w:rFonts w:ascii="Footlight MT Light" w:hAnsi="Footlight MT Light"/>
          <w:sz w:val="28"/>
          <w:szCs w:val="28"/>
        </w:rPr>
        <w:t xml:space="preserve"> it is the enabler of better experiences, stronger trust and greater value for both citizens and customers.</w:t>
      </w:r>
      <w:r w:rsidR="00066D91">
        <w:rPr>
          <w:rFonts w:ascii="Footlight MT Light" w:hAnsi="Footlight MT Light"/>
          <w:sz w:val="28"/>
          <w:szCs w:val="28"/>
        </w:rPr>
        <w:t xml:space="preserve"> </w:t>
      </w:r>
      <w:r w:rsidR="00066D91" w:rsidRPr="00066D91">
        <w:rPr>
          <w:rFonts w:ascii="Footlight MT Light" w:hAnsi="Footlight MT Light"/>
          <w:sz w:val="28"/>
          <w:szCs w:val="28"/>
        </w:rPr>
        <w:t>When a citizen can renew a license from their mobile phone in minutes, or a customer receives proactive, AI-driven support before they even realize there is an issue</w:t>
      </w:r>
      <w:r w:rsidR="00E6026C">
        <w:rPr>
          <w:rFonts w:ascii="Footlight MT Light" w:hAnsi="Footlight MT Light"/>
          <w:sz w:val="28"/>
          <w:szCs w:val="28"/>
        </w:rPr>
        <w:t xml:space="preserve"> (</w:t>
      </w:r>
      <w:r w:rsidR="00066D91" w:rsidRPr="00066D91">
        <w:rPr>
          <w:rFonts w:ascii="Footlight MT Light" w:hAnsi="Footlight MT Light"/>
          <w:sz w:val="28"/>
          <w:szCs w:val="28"/>
        </w:rPr>
        <w:t>that is the return on experience we are striving for</w:t>
      </w:r>
      <w:r w:rsidR="00E6026C">
        <w:rPr>
          <w:rFonts w:ascii="Footlight MT Light" w:hAnsi="Footlight MT Light"/>
          <w:sz w:val="28"/>
          <w:szCs w:val="28"/>
        </w:rPr>
        <w:t>)</w:t>
      </w:r>
      <w:r w:rsidR="00066D91" w:rsidRPr="00066D91">
        <w:rPr>
          <w:rFonts w:ascii="Footlight MT Light" w:hAnsi="Footlight MT Light"/>
          <w:sz w:val="28"/>
          <w:szCs w:val="28"/>
        </w:rPr>
        <w:t>.</w:t>
      </w:r>
    </w:p>
    <w:p w14:paraId="01C7B3E5" w14:textId="77777777" w:rsidR="00E6026C" w:rsidRDefault="00E6026C" w:rsidP="00E6026C">
      <w:pPr>
        <w:jc w:val="both"/>
        <w:rPr>
          <w:rFonts w:ascii="Footlight MT Light" w:hAnsi="Footlight MT Light"/>
          <w:sz w:val="28"/>
          <w:szCs w:val="28"/>
          <w:lang w:val="en-KE"/>
        </w:rPr>
      </w:pPr>
      <w:r w:rsidRPr="00E6026C">
        <w:rPr>
          <w:rFonts w:ascii="Footlight MT Light" w:hAnsi="Footlight MT Light"/>
          <w:b/>
          <w:bCs/>
          <w:sz w:val="28"/>
          <w:szCs w:val="28"/>
          <w:lang w:val="en-KE"/>
        </w:rPr>
        <w:t>Kenya's Digital Transformation and the Role of AI</w:t>
      </w:r>
      <w:r w:rsidRPr="00E6026C">
        <w:rPr>
          <w:rFonts w:ascii="Footlight MT Light" w:hAnsi="Footlight MT Light"/>
          <w:sz w:val="28"/>
          <w:szCs w:val="28"/>
          <w:lang w:val="en-KE"/>
        </w:rPr>
        <w:t xml:space="preserve"> </w:t>
      </w:r>
    </w:p>
    <w:p w14:paraId="6B1FA8B9" w14:textId="660FA8B2" w:rsidR="00E6026C" w:rsidRPr="00E6026C" w:rsidRDefault="00E6026C" w:rsidP="00E6026C">
      <w:pPr>
        <w:jc w:val="both"/>
        <w:rPr>
          <w:rFonts w:ascii="Footlight MT Light" w:hAnsi="Footlight MT Light"/>
          <w:sz w:val="28"/>
          <w:szCs w:val="28"/>
          <w:lang w:val="en-KE"/>
        </w:rPr>
      </w:pPr>
      <w:r w:rsidRPr="00E6026C">
        <w:rPr>
          <w:rFonts w:ascii="Footlight MT Light" w:hAnsi="Footlight MT Light"/>
          <w:sz w:val="28"/>
          <w:szCs w:val="28"/>
          <w:lang w:val="en-KE"/>
        </w:rPr>
        <w:t xml:space="preserve">Kenya is on an exciting digital transformation journey, with technology playing an increasingly important role in improving public service delivery, driving economic growth and creating new opportunities for businesses and citizens alike. </w:t>
      </w:r>
    </w:p>
    <w:p w14:paraId="3898B340" w14:textId="095A3E2B" w:rsidR="00E6026C" w:rsidRPr="00E6026C" w:rsidRDefault="00E6026C" w:rsidP="00E6026C">
      <w:pPr>
        <w:jc w:val="both"/>
        <w:rPr>
          <w:rFonts w:ascii="Footlight MT Light" w:hAnsi="Footlight MT Light"/>
          <w:sz w:val="28"/>
          <w:szCs w:val="28"/>
          <w:lang w:val="en-KE"/>
        </w:rPr>
      </w:pPr>
      <w:r w:rsidRPr="00E6026C">
        <w:rPr>
          <w:rFonts w:ascii="Footlight MT Light" w:hAnsi="Footlight MT Light"/>
          <w:sz w:val="28"/>
          <w:szCs w:val="28"/>
          <w:lang w:val="en-KE"/>
        </w:rPr>
        <w:t>Through the Government's Digital Transformation Agenda, we are building the digital foundations that make services more accessible, efficient and inclusive. To</w:t>
      </w:r>
      <w:r w:rsidRPr="00E6026C">
        <w:rPr>
          <w:rFonts w:ascii="Footlight MT Light" w:hAnsi="Footlight MT Light"/>
          <w:i/>
          <w:iCs/>
          <w:sz w:val="28"/>
          <w:szCs w:val="28"/>
          <w:lang w:val="en-KE"/>
        </w:rPr>
        <w:t xml:space="preserve"> </w:t>
      </w:r>
      <w:r w:rsidRPr="00E6026C">
        <w:rPr>
          <w:rFonts w:ascii="Footlight MT Light" w:hAnsi="Footlight MT Light"/>
          <w:sz w:val="28"/>
          <w:szCs w:val="28"/>
          <w:lang w:val="en-KE"/>
        </w:rPr>
        <w:t xml:space="preserve">provide context on our recent milestones, the State Department has been aggressively expanding the deployment metrics of our national </w:t>
      </w:r>
      <w:proofErr w:type="spellStart"/>
      <w:r w:rsidRPr="00E6026C">
        <w:rPr>
          <w:rFonts w:ascii="Footlight MT Light" w:hAnsi="Footlight MT Light"/>
          <w:sz w:val="28"/>
          <w:szCs w:val="28"/>
          <w:lang w:val="en-KE"/>
        </w:rPr>
        <w:t>fiber</w:t>
      </w:r>
      <w:proofErr w:type="spellEnd"/>
      <w:r w:rsidRPr="00E6026C">
        <w:rPr>
          <w:rFonts w:ascii="Footlight MT Light" w:hAnsi="Footlight MT Light"/>
          <w:sz w:val="28"/>
          <w:szCs w:val="28"/>
          <w:lang w:val="en-KE"/>
        </w:rPr>
        <w:t xml:space="preserve"> optic backbone. By laying down this critical infrastructure, we are ensuring that high-speed, reliable connectivity reaches previously underserved regions, bridging the digital divide</w:t>
      </w:r>
      <w:r>
        <w:rPr>
          <w:rFonts w:ascii="Footlight MT Light" w:hAnsi="Footlight MT Light"/>
          <w:sz w:val="28"/>
          <w:szCs w:val="28"/>
          <w:lang w:val="en-KE"/>
        </w:rPr>
        <w:t>, this government has so far rolled our over 35,000km an initiative of both public and private sector</w:t>
      </w:r>
      <w:r w:rsidRPr="00E6026C">
        <w:rPr>
          <w:rFonts w:ascii="Footlight MT Light" w:hAnsi="Footlight MT Light"/>
          <w:sz w:val="28"/>
          <w:szCs w:val="28"/>
          <w:lang w:val="en-KE"/>
        </w:rPr>
        <w:t>. Concurrently, we are rolling out thousands of public access points across the country to democratize internet access for all Kenyans</w:t>
      </w:r>
      <w:r>
        <w:rPr>
          <w:rFonts w:ascii="Footlight MT Light" w:hAnsi="Footlight MT Light"/>
          <w:sz w:val="28"/>
          <w:szCs w:val="28"/>
          <w:lang w:val="en-KE"/>
        </w:rPr>
        <w:t xml:space="preserve"> to serve as public </w:t>
      </w:r>
      <w:proofErr w:type="spellStart"/>
      <w:r>
        <w:rPr>
          <w:rFonts w:ascii="Footlight MT Light" w:hAnsi="Footlight MT Light"/>
          <w:sz w:val="28"/>
          <w:szCs w:val="28"/>
          <w:lang w:val="en-KE"/>
        </w:rPr>
        <w:t>WiFi</w:t>
      </w:r>
      <w:proofErr w:type="spellEnd"/>
      <w:r>
        <w:rPr>
          <w:rFonts w:ascii="Footlight MT Light" w:hAnsi="Footlight MT Light"/>
          <w:sz w:val="28"/>
          <w:szCs w:val="28"/>
          <w:lang w:val="en-KE"/>
        </w:rPr>
        <w:t xml:space="preserve"> Hotspots for markets, stages, etc</w:t>
      </w:r>
      <w:r w:rsidRPr="00E6026C">
        <w:rPr>
          <w:rFonts w:ascii="Footlight MT Light" w:hAnsi="Footlight MT Light"/>
          <w:sz w:val="28"/>
          <w:szCs w:val="28"/>
          <w:lang w:val="en-KE"/>
        </w:rPr>
        <w:t>.</w:t>
      </w:r>
    </w:p>
    <w:p w14:paraId="524982C9" w14:textId="77777777" w:rsidR="000B3FF9" w:rsidRDefault="00E6026C" w:rsidP="00BC3E5D">
      <w:pPr>
        <w:jc w:val="both"/>
        <w:rPr>
          <w:rFonts w:ascii="Footlight MT Light" w:hAnsi="Footlight MT Light"/>
          <w:sz w:val="28"/>
          <w:szCs w:val="28"/>
          <w:lang w:val="en-KE"/>
        </w:rPr>
      </w:pPr>
      <w:r w:rsidRPr="00E6026C">
        <w:rPr>
          <w:rFonts w:ascii="Footlight MT Light" w:hAnsi="Footlight MT Light"/>
          <w:sz w:val="28"/>
          <w:szCs w:val="28"/>
          <w:lang w:val="en-KE"/>
        </w:rPr>
        <w:t xml:space="preserve">Beyond physical infrastructure, we are refining our Government Enterprise Architecture frameworks. </w:t>
      </w:r>
      <w:r>
        <w:rPr>
          <w:rFonts w:ascii="Footlight MT Light" w:hAnsi="Footlight MT Light"/>
          <w:sz w:val="28"/>
          <w:szCs w:val="28"/>
          <w:lang w:val="en-KE"/>
        </w:rPr>
        <w:t>We recently launched the GEA and GIF which</w:t>
      </w:r>
      <w:r w:rsidRPr="00E6026C">
        <w:rPr>
          <w:rFonts w:ascii="Footlight MT Light" w:hAnsi="Footlight MT Light"/>
          <w:sz w:val="28"/>
          <w:szCs w:val="28"/>
          <w:lang w:val="en-KE"/>
        </w:rPr>
        <w:t xml:space="preserve"> ensures that our digital platforms communicate seamlessly, breaking down bureaucratic silos so that citizens experience a unified, frictionless interface when interacting with the government. </w:t>
      </w:r>
    </w:p>
    <w:p w14:paraId="397331C9" w14:textId="02C36EF0" w:rsidR="000B3FF9" w:rsidRDefault="000B3FF9" w:rsidP="00BC3E5D">
      <w:pPr>
        <w:jc w:val="both"/>
        <w:rPr>
          <w:rFonts w:ascii="Footlight MT Light" w:hAnsi="Footlight MT Light"/>
          <w:sz w:val="28"/>
          <w:szCs w:val="28"/>
          <w:lang w:val="en-KE"/>
        </w:rPr>
      </w:pPr>
      <w:r w:rsidRPr="000B3FF9">
        <w:rPr>
          <w:rFonts w:ascii="Footlight MT Light" w:hAnsi="Footlight MT Light"/>
          <w:sz w:val="28"/>
          <w:szCs w:val="28"/>
          <w:lang w:val="en-KE"/>
        </w:rPr>
        <w:t>To complement this, in 2025 we gazetted the Kenya Cloud Policy, 2025 — a cloud-first framework requiring public entities to prioritise cloud-based solutions, classify data by sensitivity, and ensure that government data is hosted securely, whether in sovereign government cloud or accredited private infrastructure. This matters to every business in this room: it gives you a clear, predictable framework for how government data can be hosted and accessed, and it positions Kenya to attract the hyperscale cloud investment that underpins faster, more resilient digital services across both public and private sectors.</w:t>
      </w:r>
    </w:p>
    <w:p w14:paraId="388F8443" w14:textId="78B1F0D2" w:rsidR="000B3FF9" w:rsidRDefault="000B3FF9" w:rsidP="00BC3E5D">
      <w:pPr>
        <w:jc w:val="both"/>
        <w:rPr>
          <w:rFonts w:ascii="Footlight MT Light" w:hAnsi="Footlight MT Light"/>
          <w:sz w:val="28"/>
          <w:szCs w:val="28"/>
          <w:lang w:val="en-KE"/>
        </w:rPr>
      </w:pPr>
      <w:r w:rsidRPr="000B3FF9">
        <w:rPr>
          <w:rFonts w:ascii="Footlight MT Light" w:hAnsi="Footlight MT Light"/>
          <w:sz w:val="28"/>
          <w:szCs w:val="28"/>
          <w:lang w:val="en-KE"/>
        </w:rPr>
        <w:t xml:space="preserve">We are equally advancing on data adequacy. Kenya and the European Union are in active discussions toward an EU adequacy decision for our data protection </w:t>
      </w:r>
      <w:r w:rsidRPr="000B3FF9">
        <w:rPr>
          <w:rFonts w:ascii="Footlight MT Light" w:hAnsi="Footlight MT Light"/>
          <w:sz w:val="28"/>
          <w:szCs w:val="28"/>
          <w:lang w:val="en-KE"/>
        </w:rPr>
        <w:lastRenderedPageBreak/>
        <w:t>framework</w:t>
      </w:r>
      <w:r>
        <w:rPr>
          <w:rFonts w:ascii="Footlight MT Light" w:hAnsi="Footlight MT Light"/>
          <w:sz w:val="28"/>
          <w:szCs w:val="28"/>
          <w:lang w:val="en-KE"/>
        </w:rPr>
        <w:t>. A</w:t>
      </w:r>
      <w:r w:rsidRPr="000B3FF9">
        <w:rPr>
          <w:rFonts w:ascii="Footlight MT Light" w:hAnsi="Footlight MT Light"/>
          <w:sz w:val="28"/>
          <w:szCs w:val="28"/>
          <w:lang w:val="en-KE"/>
        </w:rPr>
        <w:t xml:space="preserve"> status that, once achieved, would make Kenya the first African country to hold it. For your businesses, this is not a technical footnote; it means personal data could flow between Kenya and the EU without the extra safeguards currently required, reducing cost and friction for digital trade, business process outsourcing and cross-border customer service operations</w:t>
      </w:r>
      <w:r w:rsidR="00ED6412">
        <w:rPr>
          <w:rFonts w:ascii="Footlight MT Light" w:hAnsi="Footlight MT Light"/>
          <w:sz w:val="28"/>
          <w:szCs w:val="28"/>
          <w:lang w:val="en-KE"/>
        </w:rPr>
        <w:t>.</w:t>
      </w:r>
    </w:p>
    <w:p w14:paraId="6CEBEBA0" w14:textId="77777777" w:rsidR="00EF0D1E" w:rsidRDefault="00EF0D1E" w:rsidP="00BC3E5D">
      <w:pPr>
        <w:jc w:val="both"/>
        <w:rPr>
          <w:rFonts w:ascii="Footlight MT Light" w:hAnsi="Footlight MT Light"/>
          <w:b/>
          <w:bCs/>
          <w:sz w:val="28"/>
          <w:szCs w:val="28"/>
          <w:lang w:val="en-KE"/>
        </w:rPr>
      </w:pPr>
      <w:r w:rsidRPr="00EF0D1E">
        <w:rPr>
          <w:rFonts w:ascii="Footlight MT Light" w:hAnsi="Footlight MT Light"/>
          <w:b/>
          <w:bCs/>
          <w:sz w:val="28"/>
          <w:szCs w:val="28"/>
          <w:lang w:val="en-KE"/>
        </w:rPr>
        <w:t xml:space="preserve">Kenya today holds roughly half of East Africa's live data-centre capacity, and independent market analysts project this could grow substantially over the next fifteen years as cloud and AI adoption accelerate. </w:t>
      </w:r>
      <w:r w:rsidRPr="00EF0D1E">
        <w:rPr>
          <w:rFonts w:ascii="Footlight MT Light" w:hAnsi="Footlight MT Light"/>
          <w:sz w:val="28"/>
          <w:szCs w:val="28"/>
          <w:lang w:val="en-KE"/>
        </w:rPr>
        <w:t xml:space="preserve">Crucially, as global AI workloads demand immense power, Kenya is positioned as a premier destination for sustainable compute. With over 92% of our national grid powered by renewable energy, backed by over 10 gigawatts of untapped geothermal potential in the Rift Valley, we are actively laying the groundwork for a 2-to-3 Gigawatt green data </w:t>
      </w:r>
      <w:proofErr w:type="spellStart"/>
      <w:r w:rsidRPr="00EF0D1E">
        <w:rPr>
          <w:rFonts w:ascii="Footlight MT Light" w:hAnsi="Footlight MT Light"/>
          <w:sz w:val="28"/>
          <w:szCs w:val="28"/>
          <w:lang w:val="en-KE"/>
        </w:rPr>
        <w:t>center</w:t>
      </w:r>
      <w:proofErr w:type="spellEnd"/>
      <w:r w:rsidRPr="00EF0D1E">
        <w:rPr>
          <w:rFonts w:ascii="Footlight MT Light" w:hAnsi="Footlight MT Light"/>
          <w:sz w:val="28"/>
          <w:szCs w:val="28"/>
          <w:lang w:val="en-KE"/>
        </w:rPr>
        <w:t xml:space="preserve"> region. This is not an accident it reflects deliberate investment in fibre, power and policy that forums like this one help shape.</w:t>
      </w:r>
    </w:p>
    <w:p w14:paraId="0B1C5855" w14:textId="04CAA36B" w:rsidR="00ED6412" w:rsidRDefault="00ED6412" w:rsidP="00BC3E5D">
      <w:pPr>
        <w:jc w:val="both"/>
        <w:rPr>
          <w:rFonts w:ascii="Footlight MT Light" w:hAnsi="Footlight MT Light"/>
          <w:sz w:val="28"/>
          <w:szCs w:val="28"/>
          <w:lang w:val="en-KE"/>
        </w:rPr>
      </w:pPr>
      <w:r>
        <w:rPr>
          <w:rFonts w:ascii="Footlight MT Light" w:hAnsi="Footlight MT Light"/>
          <w:sz w:val="28"/>
          <w:szCs w:val="28"/>
          <w:lang w:val="en-KE"/>
        </w:rPr>
        <w:t>We are</w:t>
      </w:r>
      <w:r w:rsidRPr="00ED6412">
        <w:rPr>
          <w:rFonts w:ascii="Footlight MT Light" w:hAnsi="Footlight MT Light"/>
          <w:sz w:val="28"/>
          <w:szCs w:val="28"/>
          <w:lang w:val="en-KE"/>
        </w:rPr>
        <w:t xml:space="preserve"> also emerging as a serious global destination for customer experience outsourcing as a home to one of Africa's largest pools of English-speaking, digitally skilled talent. This is Return on Experience at national scale: global companies are choosing Kenya not just for cost, but because Kenyan talent delivers the empathy, clarity and problem-solving that defines excellent customer experience.</w:t>
      </w:r>
    </w:p>
    <w:p w14:paraId="4314B5A5" w14:textId="692B33E8" w:rsidR="00E6026C" w:rsidRDefault="00E6026C" w:rsidP="00BC3E5D">
      <w:pPr>
        <w:jc w:val="both"/>
        <w:rPr>
          <w:rFonts w:ascii="Footlight MT Light" w:hAnsi="Footlight MT Light"/>
          <w:sz w:val="28"/>
          <w:szCs w:val="28"/>
          <w:lang w:val="en-KE"/>
        </w:rPr>
      </w:pPr>
      <w:r w:rsidRPr="00E6026C">
        <w:rPr>
          <w:rFonts w:ascii="Footlight MT Light" w:hAnsi="Footlight MT Light"/>
          <w:sz w:val="28"/>
          <w:szCs w:val="28"/>
          <w:lang w:val="en-KE"/>
        </w:rPr>
        <w:t>Furthermore, we recognize that sustaining this ecosystem requires top-tier talent. We are actively championing capacity building through</w:t>
      </w:r>
      <w:r>
        <w:rPr>
          <w:rFonts w:ascii="Footlight MT Light" w:hAnsi="Footlight MT Light"/>
          <w:sz w:val="28"/>
          <w:szCs w:val="28"/>
          <w:lang w:val="en-KE"/>
        </w:rPr>
        <w:t xml:space="preserve"> different initiative like </w:t>
      </w:r>
      <w:proofErr w:type="spellStart"/>
      <w:r>
        <w:rPr>
          <w:rFonts w:ascii="Footlight MT Light" w:hAnsi="Footlight MT Light"/>
          <w:sz w:val="28"/>
          <w:szCs w:val="28"/>
          <w:lang w:val="en-KE"/>
        </w:rPr>
        <w:t>Jitume</w:t>
      </w:r>
      <w:proofErr w:type="spellEnd"/>
      <w:r>
        <w:rPr>
          <w:rFonts w:ascii="Footlight MT Light" w:hAnsi="Footlight MT Light"/>
          <w:sz w:val="28"/>
          <w:szCs w:val="28"/>
          <w:lang w:val="en-KE"/>
        </w:rPr>
        <w:t xml:space="preserve"> and Ajira </w:t>
      </w:r>
      <w:r w:rsidR="00BC3E5D">
        <w:rPr>
          <w:rFonts w:ascii="Footlight MT Light" w:hAnsi="Footlight MT Light"/>
          <w:sz w:val="28"/>
          <w:szCs w:val="28"/>
          <w:lang w:val="en-KE"/>
        </w:rPr>
        <w:t>and</w:t>
      </w:r>
      <w:r w:rsidRPr="00E6026C">
        <w:rPr>
          <w:rFonts w:ascii="Footlight MT Light" w:hAnsi="Footlight MT Light"/>
          <w:sz w:val="28"/>
          <w:szCs w:val="28"/>
          <w:lang w:val="en-KE"/>
        </w:rPr>
        <w:t xml:space="preserve"> institutions like Kenya-AIST</w:t>
      </w:r>
      <w:r>
        <w:rPr>
          <w:rFonts w:ascii="Footlight MT Light" w:hAnsi="Footlight MT Light"/>
          <w:sz w:val="28"/>
          <w:szCs w:val="28"/>
          <w:lang w:val="en-KE"/>
        </w:rPr>
        <w:t xml:space="preserve"> (</w:t>
      </w:r>
      <w:r w:rsidRPr="00E6026C">
        <w:rPr>
          <w:rFonts w:ascii="Footlight MT Light" w:hAnsi="Footlight MT Light"/>
          <w:sz w:val="28"/>
          <w:szCs w:val="28"/>
          <w:lang w:val="en-KE"/>
        </w:rPr>
        <w:t xml:space="preserve">a premier academic university institution dedicated to advancing </w:t>
      </w:r>
      <w:r w:rsidR="00BC3E5D">
        <w:rPr>
          <w:rFonts w:ascii="Footlight MT Light" w:hAnsi="Footlight MT Light"/>
          <w:sz w:val="28"/>
          <w:szCs w:val="28"/>
          <w:lang w:val="en-KE"/>
        </w:rPr>
        <w:t xml:space="preserve">top research and innovative solutions to the industry). These </w:t>
      </w:r>
      <w:r w:rsidR="00BC3E5D" w:rsidRPr="00BC3E5D">
        <w:rPr>
          <w:rFonts w:ascii="Footlight MT Light" w:hAnsi="Footlight MT Light"/>
          <w:sz w:val="28"/>
          <w:szCs w:val="28"/>
          <w:lang w:val="en-KE"/>
        </w:rPr>
        <w:t>Digital skilling initiatives, including partnerships with training institutions and the private sector, are equipping young Kenyans with the competencies to build and use these platforms, not merely consume them.</w:t>
      </w:r>
      <w:r w:rsidR="00BC3E5D">
        <w:rPr>
          <w:rFonts w:ascii="Footlight MT Light" w:hAnsi="Footlight MT Light"/>
          <w:sz w:val="28"/>
          <w:szCs w:val="28"/>
          <w:lang w:val="en-KE"/>
        </w:rPr>
        <w:t xml:space="preserve"> </w:t>
      </w:r>
      <w:r w:rsidR="00BC3E5D" w:rsidRPr="00BC3E5D">
        <w:rPr>
          <w:rFonts w:ascii="Footlight MT Light" w:hAnsi="Footlight MT Light"/>
          <w:sz w:val="28"/>
          <w:szCs w:val="28"/>
          <w:lang w:val="en-KE"/>
        </w:rPr>
        <w:t>At the same time, these public investments are enabling banks, telcos, insurers and retailers to build faster, more personalised digital services on top of a more reliable digital foundation.</w:t>
      </w:r>
    </w:p>
    <w:p w14:paraId="74188C89" w14:textId="32B4637F" w:rsidR="00BC3E5D" w:rsidRDefault="00BC3E5D" w:rsidP="00BC3E5D">
      <w:pPr>
        <w:jc w:val="both"/>
        <w:rPr>
          <w:rFonts w:ascii="Footlight MT Light" w:hAnsi="Footlight MT Light"/>
          <w:sz w:val="28"/>
          <w:szCs w:val="28"/>
          <w:lang w:val="en-KE"/>
        </w:rPr>
      </w:pPr>
      <w:r w:rsidRPr="00BC3E5D">
        <w:rPr>
          <w:rFonts w:ascii="Footlight MT Light" w:hAnsi="Footlight MT Light"/>
          <w:sz w:val="28"/>
          <w:szCs w:val="28"/>
          <w:lang w:val="en-KE"/>
        </w:rPr>
        <w:t xml:space="preserve">Artificial Intelligence is the next step in this journey. It offers an opportunity to deliver services that are faster, smarter and more responsive to the needs of citizens and customers. To ensure we navigate this frontier responsibly, </w:t>
      </w:r>
      <w:r>
        <w:rPr>
          <w:rFonts w:ascii="Footlight MT Light" w:hAnsi="Footlight MT Light"/>
          <w:sz w:val="28"/>
          <w:szCs w:val="28"/>
          <w:lang w:val="en-KE"/>
        </w:rPr>
        <w:t xml:space="preserve">we </w:t>
      </w:r>
      <w:r w:rsidRPr="00BC3E5D">
        <w:rPr>
          <w:rFonts w:ascii="Footlight MT Light" w:hAnsi="Footlight MT Light"/>
          <w:sz w:val="28"/>
          <w:szCs w:val="28"/>
          <w:lang w:val="en-KE"/>
        </w:rPr>
        <w:t xml:space="preserve">recently concluded a public participation process for the </w:t>
      </w:r>
      <w:r w:rsidRPr="00BC3E5D">
        <w:rPr>
          <w:rFonts w:ascii="Footlight MT Light" w:hAnsi="Footlight MT Light"/>
          <w:b/>
          <w:bCs/>
          <w:i/>
          <w:iCs/>
          <w:sz w:val="28"/>
          <w:szCs w:val="28"/>
          <w:lang w:val="en-KE"/>
        </w:rPr>
        <w:t>Draft Kenya Artificial Intelligence and Other Emerging Technologies Policy</w:t>
      </w:r>
      <w:r w:rsidRPr="00BC3E5D">
        <w:rPr>
          <w:rFonts w:ascii="Footlight MT Light" w:hAnsi="Footlight MT Light"/>
          <w:b/>
          <w:bCs/>
          <w:sz w:val="28"/>
          <w:szCs w:val="28"/>
          <w:lang w:val="en-KE"/>
        </w:rPr>
        <w:t>.</w:t>
      </w:r>
      <w:r w:rsidRPr="00BC3E5D">
        <w:rPr>
          <w:rFonts w:ascii="Footlight MT Light" w:hAnsi="Footlight MT Light"/>
          <w:sz w:val="28"/>
          <w:szCs w:val="28"/>
          <w:lang w:val="en-KE"/>
        </w:rPr>
        <w:t xml:space="preserve"> This framework will provide the necessary ethical guardrails, ensuring that as we innovate, we protect data privacy and mitigate bias.</w:t>
      </w:r>
    </w:p>
    <w:p w14:paraId="3FEE60CE" w14:textId="02A4E872" w:rsidR="00ED6412" w:rsidRDefault="00ED6412" w:rsidP="00BC3E5D">
      <w:pPr>
        <w:jc w:val="both"/>
        <w:rPr>
          <w:rFonts w:ascii="Footlight MT Light" w:hAnsi="Footlight MT Light"/>
          <w:sz w:val="28"/>
          <w:szCs w:val="28"/>
          <w:lang w:val="en-KE"/>
        </w:rPr>
      </w:pPr>
      <w:r w:rsidRPr="00ED6412">
        <w:rPr>
          <w:rFonts w:ascii="Footlight MT Light" w:hAnsi="Footlight MT Light"/>
          <w:sz w:val="28"/>
          <w:szCs w:val="28"/>
          <w:lang w:val="en-KE"/>
        </w:rPr>
        <w:lastRenderedPageBreak/>
        <w:t>Government's role is not only to regulate AI, but to convene the ecosystem — bringing together local AI innovators, global technology partners, universities and financiers so that Kenya captures value from AI as a builder, not only a consumer.</w:t>
      </w:r>
    </w:p>
    <w:p w14:paraId="0B55DB74" w14:textId="789BAAE1" w:rsidR="00BC3E5D" w:rsidRDefault="00BC3E5D" w:rsidP="00BC3E5D">
      <w:pPr>
        <w:jc w:val="both"/>
        <w:rPr>
          <w:rFonts w:ascii="Footlight MT Light" w:hAnsi="Footlight MT Light"/>
          <w:sz w:val="28"/>
          <w:szCs w:val="28"/>
          <w:lang w:val="en-KE"/>
        </w:rPr>
      </w:pPr>
      <w:r w:rsidRPr="00BC3E5D">
        <w:rPr>
          <w:rFonts w:ascii="Footlight MT Light" w:hAnsi="Footlight MT Light"/>
          <w:sz w:val="28"/>
          <w:szCs w:val="28"/>
          <w:lang w:val="en-KE"/>
        </w:rPr>
        <w:t>Whether in government or business, AI has the potential to help us make better decisions, improve efficiency and create more personalised experiences. The true measure of digital transformation is not the technology we adopt, but the positive impact it has on the lives and experiences of those we serve</w:t>
      </w:r>
      <w:r>
        <w:rPr>
          <w:rFonts w:ascii="Footlight MT Light" w:hAnsi="Footlight MT Light"/>
          <w:sz w:val="28"/>
          <w:szCs w:val="28"/>
          <w:lang w:val="en-KE"/>
        </w:rPr>
        <w:t>.</w:t>
      </w:r>
    </w:p>
    <w:p w14:paraId="3F6456DF" w14:textId="77777777" w:rsidR="00BC3E5D" w:rsidRDefault="00BC3E5D" w:rsidP="00BC3E5D">
      <w:pPr>
        <w:jc w:val="both"/>
        <w:rPr>
          <w:rFonts w:ascii="Footlight MT Light" w:hAnsi="Footlight MT Light"/>
          <w:sz w:val="28"/>
          <w:szCs w:val="28"/>
          <w:lang w:val="en-KE"/>
        </w:rPr>
      </w:pPr>
      <w:r w:rsidRPr="00BC3E5D">
        <w:rPr>
          <w:rFonts w:ascii="Footlight MT Light" w:hAnsi="Footlight MT Light"/>
          <w:b/>
          <w:bCs/>
          <w:sz w:val="28"/>
          <w:szCs w:val="28"/>
          <w:lang w:val="en-KE"/>
        </w:rPr>
        <w:t>Leadership in the Age of AI</w:t>
      </w:r>
      <w:r w:rsidRPr="00BC3E5D">
        <w:rPr>
          <w:rFonts w:ascii="Footlight MT Light" w:hAnsi="Footlight MT Light"/>
          <w:sz w:val="28"/>
          <w:szCs w:val="28"/>
          <w:lang w:val="en-KE"/>
        </w:rPr>
        <w:t xml:space="preserve"> </w:t>
      </w:r>
    </w:p>
    <w:p w14:paraId="033D0A21" w14:textId="5F2D6890" w:rsidR="00BC3E5D" w:rsidRPr="00BC3E5D" w:rsidRDefault="00BC3E5D" w:rsidP="00BC3E5D">
      <w:pPr>
        <w:jc w:val="both"/>
        <w:rPr>
          <w:rFonts w:ascii="Footlight MT Light" w:hAnsi="Footlight MT Light"/>
          <w:sz w:val="28"/>
          <w:szCs w:val="28"/>
          <w:lang w:val="en-KE"/>
        </w:rPr>
      </w:pPr>
      <w:r w:rsidRPr="00BC3E5D">
        <w:rPr>
          <w:rFonts w:ascii="Footlight MT Light" w:hAnsi="Footlight MT Light"/>
          <w:sz w:val="28"/>
          <w:szCs w:val="28"/>
          <w:lang w:val="en-KE"/>
        </w:rPr>
        <w:t xml:space="preserve">Artificial Intelligence is transforming how we work, deliver services and engage with citizens and customers. But the success of this transformation will depend not on technology </w:t>
      </w:r>
      <w:proofErr w:type="gramStart"/>
      <w:r w:rsidR="00446E25" w:rsidRPr="00BC3E5D">
        <w:rPr>
          <w:rFonts w:ascii="Footlight MT Light" w:hAnsi="Footlight MT Light"/>
          <w:sz w:val="28"/>
          <w:szCs w:val="28"/>
          <w:lang w:val="en-KE"/>
        </w:rPr>
        <w:t>alone</w:t>
      </w:r>
      <w:proofErr w:type="gramEnd"/>
      <w:r w:rsidR="00446E25">
        <w:rPr>
          <w:rFonts w:ascii="Footlight MT Light" w:hAnsi="Footlight MT Light"/>
          <w:sz w:val="28"/>
          <w:szCs w:val="28"/>
          <w:lang w:val="en-KE"/>
        </w:rPr>
        <w:t xml:space="preserve"> but it will</w:t>
      </w:r>
      <w:r w:rsidRPr="00BC3E5D">
        <w:rPr>
          <w:rFonts w:ascii="Footlight MT Light" w:hAnsi="Footlight MT Light"/>
          <w:sz w:val="28"/>
          <w:szCs w:val="28"/>
          <w:lang w:val="en-KE"/>
        </w:rPr>
        <w:t xml:space="preserve"> depend on leadership. Leaders must look beyond adopting AI and focus on using it to improve decision-making, increase efficiency and deliver better experiences, while ensuring trust, transparency, privacy and accountability remain at the centre of innovation. </w:t>
      </w:r>
    </w:p>
    <w:p w14:paraId="57BA44D7" w14:textId="77777777" w:rsidR="00BC3E5D" w:rsidRPr="00BC3E5D" w:rsidRDefault="00BC3E5D" w:rsidP="00BC3E5D">
      <w:pPr>
        <w:jc w:val="both"/>
        <w:rPr>
          <w:rFonts w:ascii="Footlight MT Light" w:hAnsi="Footlight MT Light"/>
          <w:sz w:val="28"/>
          <w:szCs w:val="28"/>
          <w:lang w:val="en-KE"/>
        </w:rPr>
      </w:pPr>
      <w:r w:rsidRPr="00BC3E5D">
        <w:rPr>
          <w:rFonts w:ascii="Footlight MT Light" w:hAnsi="Footlight MT Light"/>
          <w:sz w:val="28"/>
          <w:szCs w:val="28"/>
          <w:lang w:val="en-KE"/>
        </w:rPr>
        <w:t>For Government, this means creating an enabling environment through sound policy, digital infrastructure and responsible governance. For the private sector, it means investing in innovation and skills to create greater value for customers. The leaders who will thrive in the age of AI are those who combine technology with purpose, placing people at the heart of every digital transformation.</w:t>
      </w:r>
    </w:p>
    <w:p w14:paraId="2B0708FD" w14:textId="77777777" w:rsidR="00EF02DD" w:rsidRDefault="00EF02DD" w:rsidP="00EF02DD">
      <w:pPr>
        <w:jc w:val="both"/>
        <w:rPr>
          <w:rFonts w:ascii="Footlight MT Light" w:hAnsi="Footlight MT Light"/>
          <w:sz w:val="28"/>
          <w:szCs w:val="28"/>
        </w:rPr>
      </w:pPr>
      <w:r w:rsidRPr="00EF02DD">
        <w:rPr>
          <w:rFonts w:ascii="Footlight MT Light" w:hAnsi="Footlight MT Light"/>
          <w:b/>
          <w:bCs/>
          <w:sz w:val="28"/>
          <w:szCs w:val="28"/>
        </w:rPr>
        <w:t>Public-Private Collaboration</w:t>
      </w:r>
      <w:r w:rsidRPr="00EF02DD">
        <w:rPr>
          <w:rFonts w:ascii="Footlight MT Light" w:hAnsi="Footlight MT Light"/>
          <w:sz w:val="28"/>
          <w:szCs w:val="28"/>
        </w:rPr>
        <w:t xml:space="preserve"> </w:t>
      </w:r>
    </w:p>
    <w:p w14:paraId="5B25914D" w14:textId="175B7793" w:rsidR="00BC3E5D" w:rsidRDefault="00EF02DD" w:rsidP="00EF02DD">
      <w:pPr>
        <w:jc w:val="both"/>
        <w:rPr>
          <w:rFonts w:ascii="Footlight MT Light" w:hAnsi="Footlight MT Light"/>
          <w:sz w:val="28"/>
          <w:szCs w:val="28"/>
        </w:rPr>
      </w:pPr>
      <w:r w:rsidRPr="00EF02DD">
        <w:rPr>
          <w:rFonts w:ascii="Footlight MT Light" w:hAnsi="Footlight MT Light"/>
          <w:sz w:val="28"/>
          <w:szCs w:val="28"/>
        </w:rPr>
        <w:t xml:space="preserve">Government cannot transform the digital economy alone. Our greatest successes will come through partnerships. The robust civil </w:t>
      </w:r>
      <w:proofErr w:type="gramStart"/>
      <w:r w:rsidRPr="00EF02DD">
        <w:rPr>
          <w:rFonts w:ascii="Footlight MT Light" w:hAnsi="Footlight MT Light"/>
          <w:sz w:val="28"/>
          <w:szCs w:val="28"/>
        </w:rPr>
        <w:t>works</w:t>
      </w:r>
      <w:proofErr w:type="gramEnd"/>
      <w:r w:rsidRPr="00EF02DD">
        <w:rPr>
          <w:rFonts w:ascii="Footlight MT Light" w:hAnsi="Footlight MT Light"/>
          <w:sz w:val="28"/>
          <w:szCs w:val="28"/>
        </w:rPr>
        <w:t xml:space="preserve"> we are undertaking, such as the cross-border infrastructure deployment along regional corridors, rely heavily on private sector execution and investment.</w:t>
      </w:r>
    </w:p>
    <w:p w14:paraId="4BB0303C" w14:textId="23747E84" w:rsidR="00A5115C" w:rsidRDefault="00EF02DD" w:rsidP="00EF02DD">
      <w:pPr>
        <w:jc w:val="both"/>
        <w:rPr>
          <w:rFonts w:ascii="Footlight MT Light" w:hAnsi="Footlight MT Light"/>
          <w:sz w:val="28"/>
          <w:szCs w:val="28"/>
          <w:lang w:val="en-KE"/>
        </w:rPr>
      </w:pPr>
      <w:r w:rsidRPr="00EF02DD">
        <w:rPr>
          <w:rFonts w:ascii="Footlight MT Light" w:hAnsi="Footlight MT Light"/>
          <w:sz w:val="28"/>
          <w:szCs w:val="28"/>
          <w:lang w:val="en-KE"/>
        </w:rPr>
        <w:t xml:space="preserve">The collaboration between government, private sector, innovators and professional bodies such as the Institute of Customer Experience is essential in shaping services that meet the expectations of modern citizens. </w:t>
      </w:r>
      <w:r w:rsidR="00A5115C" w:rsidRPr="00A5115C">
        <w:rPr>
          <w:rFonts w:ascii="Footlight MT Light" w:hAnsi="Footlight MT Light"/>
          <w:sz w:val="28"/>
          <w:szCs w:val="28"/>
          <w:lang w:val="en-KE"/>
        </w:rPr>
        <w:t xml:space="preserve">I therefore invite each organisation represented here this morning to a specific commitment: work with the State Department to co-develop shared standards for responsible AI use in customer and citizen-facing services, and to share, through platforms like ICX, the practical lessons </w:t>
      </w:r>
      <w:r w:rsidR="00A5115C">
        <w:rPr>
          <w:rFonts w:ascii="Footlight MT Light" w:hAnsi="Footlight MT Light"/>
          <w:sz w:val="28"/>
          <w:szCs w:val="28"/>
          <w:lang w:val="en-KE"/>
        </w:rPr>
        <w:t xml:space="preserve">both </w:t>
      </w:r>
      <w:r w:rsidR="00A5115C" w:rsidRPr="00A5115C">
        <w:rPr>
          <w:rFonts w:ascii="Footlight MT Light" w:hAnsi="Footlight MT Light"/>
          <w:sz w:val="28"/>
          <w:szCs w:val="28"/>
          <w:lang w:val="en-KE"/>
        </w:rPr>
        <w:t>successes and failures that will help the whole ecosystem improve faster than any of us could alone</w:t>
      </w:r>
    </w:p>
    <w:p w14:paraId="59CF917E" w14:textId="16B227DE" w:rsidR="00EF02DD" w:rsidRPr="00EF02DD" w:rsidRDefault="00EF02DD" w:rsidP="00EF02DD">
      <w:pPr>
        <w:jc w:val="both"/>
        <w:rPr>
          <w:rFonts w:ascii="Footlight MT Light" w:hAnsi="Footlight MT Light"/>
          <w:sz w:val="28"/>
          <w:szCs w:val="28"/>
          <w:lang w:val="en-KE"/>
        </w:rPr>
      </w:pPr>
      <w:r w:rsidRPr="00EF02DD">
        <w:rPr>
          <w:rFonts w:ascii="Footlight MT Light" w:hAnsi="Footlight MT Light"/>
          <w:sz w:val="28"/>
          <w:szCs w:val="28"/>
          <w:lang w:val="en-KE"/>
        </w:rPr>
        <w:t xml:space="preserve">Together, we can create digital experiences that are inclusive, accessible and globally competitive. </w:t>
      </w:r>
    </w:p>
    <w:p w14:paraId="55BB66CD" w14:textId="77777777" w:rsidR="00EF02DD" w:rsidRDefault="00EF02DD" w:rsidP="00EF02DD">
      <w:pPr>
        <w:jc w:val="both"/>
        <w:rPr>
          <w:rFonts w:ascii="Footlight MT Light" w:hAnsi="Footlight MT Light"/>
          <w:sz w:val="28"/>
          <w:szCs w:val="28"/>
          <w:lang w:val="en-KE"/>
        </w:rPr>
      </w:pPr>
      <w:r w:rsidRPr="00EF02DD">
        <w:rPr>
          <w:rFonts w:ascii="Footlight MT Light" w:hAnsi="Footlight MT Light"/>
          <w:b/>
          <w:bCs/>
          <w:sz w:val="28"/>
          <w:szCs w:val="28"/>
          <w:lang w:val="en-KE"/>
        </w:rPr>
        <w:t>Closing</w:t>
      </w:r>
      <w:r w:rsidRPr="00EF02DD">
        <w:rPr>
          <w:rFonts w:ascii="Footlight MT Light" w:hAnsi="Footlight MT Light"/>
          <w:sz w:val="28"/>
          <w:szCs w:val="28"/>
          <w:lang w:val="en-KE"/>
        </w:rPr>
        <w:t xml:space="preserve"> </w:t>
      </w:r>
    </w:p>
    <w:p w14:paraId="0B0D7A00" w14:textId="6C3C05E7" w:rsidR="00EF02DD" w:rsidRPr="00EF02DD" w:rsidRDefault="00EF02DD" w:rsidP="00EF02DD">
      <w:pPr>
        <w:jc w:val="both"/>
        <w:rPr>
          <w:rFonts w:ascii="Footlight MT Light" w:hAnsi="Footlight MT Light"/>
          <w:sz w:val="28"/>
          <w:szCs w:val="28"/>
          <w:lang w:val="en-KE"/>
        </w:rPr>
      </w:pPr>
      <w:r w:rsidRPr="00EF02DD">
        <w:rPr>
          <w:rFonts w:ascii="Footlight MT Light" w:hAnsi="Footlight MT Light"/>
          <w:sz w:val="28"/>
          <w:szCs w:val="28"/>
          <w:lang w:val="en-KE"/>
        </w:rPr>
        <w:lastRenderedPageBreak/>
        <w:t xml:space="preserve">As we look to the future, let us continue to embrace technology not simply as a tool for efficiency, but as a catalyst for creating better experiences, expanding opportunity and strengthening trust. </w:t>
      </w:r>
    </w:p>
    <w:p w14:paraId="1F0E02B5" w14:textId="77777777" w:rsidR="00EF02DD" w:rsidRDefault="00EF02DD" w:rsidP="00EF02DD">
      <w:pPr>
        <w:jc w:val="both"/>
        <w:rPr>
          <w:rFonts w:ascii="Footlight MT Light" w:hAnsi="Footlight MT Light"/>
          <w:sz w:val="28"/>
          <w:szCs w:val="28"/>
          <w:lang w:val="en-KE"/>
        </w:rPr>
      </w:pPr>
      <w:r w:rsidRPr="00EF02DD">
        <w:rPr>
          <w:rFonts w:ascii="Footlight MT Light" w:hAnsi="Footlight MT Light"/>
          <w:sz w:val="28"/>
          <w:szCs w:val="28"/>
          <w:lang w:val="en-KE"/>
        </w:rPr>
        <w:t xml:space="preserve">By working together, government, the private sector and all stakeholders, we can harness the power of AI and digital innovation to deliver services that are more inclusive, responsive and impactful. In doing so, we will not only build a stronger digital economy but also improve the everyday lives of the people we serve. </w:t>
      </w:r>
    </w:p>
    <w:p w14:paraId="660B90AC" w14:textId="47573809" w:rsidR="00082028" w:rsidRPr="00EF02DD" w:rsidRDefault="00082028" w:rsidP="00EF02DD">
      <w:pPr>
        <w:jc w:val="both"/>
        <w:rPr>
          <w:rFonts w:ascii="Footlight MT Light" w:hAnsi="Footlight MT Light"/>
          <w:sz w:val="28"/>
          <w:szCs w:val="28"/>
          <w:lang w:val="en-KE"/>
        </w:rPr>
      </w:pPr>
      <w:r w:rsidRPr="00082028">
        <w:rPr>
          <w:rFonts w:ascii="Footlight MT Light" w:hAnsi="Footlight MT Light"/>
          <w:sz w:val="28"/>
          <w:szCs w:val="28"/>
          <w:lang w:val="en-KE"/>
        </w:rPr>
        <w:t>The future will not belong to the organisations with the most advanced technology. It will belong to those that use technology most responsibly, most inclusively and most purposefully. Let us measure our success not only by the systems we deploy, but by the trust we build, the barriers we remove, and the lives we improve. That is the true return on experience</w:t>
      </w:r>
    </w:p>
    <w:p w14:paraId="778A8FC6" w14:textId="77777777" w:rsidR="00EF02DD" w:rsidRPr="00EF02DD" w:rsidRDefault="00EF02DD" w:rsidP="00EF02DD">
      <w:pPr>
        <w:jc w:val="both"/>
        <w:rPr>
          <w:rFonts w:ascii="Footlight MT Light" w:hAnsi="Footlight MT Light"/>
          <w:sz w:val="28"/>
          <w:szCs w:val="28"/>
          <w:lang w:val="en-KE"/>
        </w:rPr>
      </w:pPr>
      <w:r w:rsidRPr="00EF02DD">
        <w:rPr>
          <w:rFonts w:ascii="Footlight MT Light" w:hAnsi="Footlight MT Light"/>
          <w:sz w:val="28"/>
          <w:szCs w:val="28"/>
          <w:lang w:val="en-KE"/>
        </w:rPr>
        <w:t xml:space="preserve">Thank you, and I wish you fruitful deliberations. </w:t>
      </w:r>
    </w:p>
    <w:p w14:paraId="71D531A6" w14:textId="77777777" w:rsidR="00EF02DD" w:rsidRPr="00E6026C" w:rsidRDefault="00EF02DD" w:rsidP="00EF02DD">
      <w:pPr>
        <w:jc w:val="both"/>
        <w:rPr>
          <w:rFonts w:ascii="Footlight MT Light" w:hAnsi="Footlight MT Light"/>
          <w:sz w:val="28"/>
          <w:szCs w:val="28"/>
          <w:lang w:val="en-KE"/>
        </w:rPr>
      </w:pPr>
    </w:p>
    <w:sectPr w:rsidR="00EF02DD" w:rsidRPr="00E602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Footlight MT Light">
    <w:panose1 w:val="0204060206030A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10.15pt;height:10.15pt" coordsize="" o:spt="100" o:bullet="t" adj="0,,0" path="" stroked="f">
        <v:stroke joinstyle="miter"/>
        <v:imagedata r:id="rId1" o:title="image12"/>
        <v:formulas/>
        <v:path o:connecttype="segments"/>
      </v:shape>
    </w:pict>
  </w:numPicBullet>
  <w:abstractNum w:abstractNumId="0" w15:restartNumberingAfterBreak="0">
    <w:nsid w:val="06372C7D"/>
    <w:multiLevelType w:val="hybridMultilevel"/>
    <w:tmpl w:val="FFAE5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66AFD"/>
    <w:multiLevelType w:val="hybridMultilevel"/>
    <w:tmpl w:val="6F1E2C2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C2F1A72"/>
    <w:multiLevelType w:val="hybridMultilevel"/>
    <w:tmpl w:val="8B303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BE4665"/>
    <w:multiLevelType w:val="hybridMultilevel"/>
    <w:tmpl w:val="A5C60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55D5B"/>
    <w:multiLevelType w:val="hybridMultilevel"/>
    <w:tmpl w:val="B4F6CE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7079DE"/>
    <w:multiLevelType w:val="multilevel"/>
    <w:tmpl w:val="32182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A21B07"/>
    <w:multiLevelType w:val="hybridMultilevel"/>
    <w:tmpl w:val="42DED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867D8"/>
    <w:multiLevelType w:val="hybridMultilevel"/>
    <w:tmpl w:val="55C6E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F228D8"/>
    <w:multiLevelType w:val="hybridMultilevel"/>
    <w:tmpl w:val="420A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0D4748"/>
    <w:multiLevelType w:val="multilevel"/>
    <w:tmpl w:val="9654A3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9378EF"/>
    <w:multiLevelType w:val="hybridMultilevel"/>
    <w:tmpl w:val="9542A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2B584E"/>
    <w:multiLevelType w:val="multilevel"/>
    <w:tmpl w:val="C50AC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45EBA"/>
    <w:multiLevelType w:val="hybridMultilevel"/>
    <w:tmpl w:val="CE6C7BB6"/>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CC459D3"/>
    <w:multiLevelType w:val="hybridMultilevel"/>
    <w:tmpl w:val="2806B13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B83DE8"/>
    <w:multiLevelType w:val="multilevel"/>
    <w:tmpl w:val="47785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A919D2"/>
    <w:multiLevelType w:val="multilevel"/>
    <w:tmpl w:val="7116C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556406"/>
    <w:multiLevelType w:val="hybridMultilevel"/>
    <w:tmpl w:val="CE6C7B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80C47C4"/>
    <w:multiLevelType w:val="multilevel"/>
    <w:tmpl w:val="BF26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2017B6"/>
    <w:multiLevelType w:val="hybridMultilevel"/>
    <w:tmpl w:val="5DC49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900B2F"/>
    <w:multiLevelType w:val="hybridMultilevel"/>
    <w:tmpl w:val="86A29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F24488"/>
    <w:multiLevelType w:val="hybridMultilevel"/>
    <w:tmpl w:val="A68E1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7C694E"/>
    <w:multiLevelType w:val="multilevel"/>
    <w:tmpl w:val="2D4C3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3701D4"/>
    <w:multiLevelType w:val="hybridMultilevel"/>
    <w:tmpl w:val="2AF8D6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A00356"/>
    <w:multiLevelType w:val="hybridMultilevel"/>
    <w:tmpl w:val="EAEA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C27A90"/>
    <w:multiLevelType w:val="hybridMultilevel"/>
    <w:tmpl w:val="6B5066D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E1A59FE"/>
    <w:multiLevelType w:val="hybridMultilevel"/>
    <w:tmpl w:val="6638012E"/>
    <w:lvl w:ilvl="0" w:tplc="C81A296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592A2C"/>
    <w:multiLevelType w:val="hybridMultilevel"/>
    <w:tmpl w:val="82E86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D73CD2"/>
    <w:multiLevelType w:val="multilevel"/>
    <w:tmpl w:val="2B804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2E4174"/>
    <w:multiLevelType w:val="hybridMultilevel"/>
    <w:tmpl w:val="38989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C96A50"/>
    <w:multiLevelType w:val="hybridMultilevel"/>
    <w:tmpl w:val="F63E632A"/>
    <w:lvl w:ilvl="0" w:tplc="BB2CF6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8EB5CDA"/>
    <w:multiLevelType w:val="hybridMultilevel"/>
    <w:tmpl w:val="0E948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646FFC"/>
    <w:multiLevelType w:val="hybridMultilevel"/>
    <w:tmpl w:val="659C6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CB543C"/>
    <w:multiLevelType w:val="hybridMultilevel"/>
    <w:tmpl w:val="78B424C4"/>
    <w:lvl w:ilvl="0" w:tplc="C81A296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F261E"/>
    <w:multiLevelType w:val="multilevel"/>
    <w:tmpl w:val="F4CE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B509C9"/>
    <w:multiLevelType w:val="multilevel"/>
    <w:tmpl w:val="37A06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BF52BA4"/>
    <w:multiLevelType w:val="hybridMultilevel"/>
    <w:tmpl w:val="F4DE7896"/>
    <w:lvl w:ilvl="0" w:tplc="8F9A83B0">
      <w:start w:val="1"/>
      <w:numFmt w:val="bullet"/>
      <w:lvlText w:val="•"/>
      <w:lvlPicBulletId w:val="0"/>
      <w:lvlJc w:val="left"/>
      <w:pPr>
        <w:ind w:left="253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9C7259DE">
      <w:start w:val="1"/>
      <w:numFmt w:val="bullet"/>
      <w:lvlText w:val="o"/>
      <w:lvlJc w:val="left"/>
      <w:pPr>
        <w:ind w:left="163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F2D0C9C8">
      <w:start w:val="1"/>
      <w:numFmt w:val="bullet"/>
      <w:lvlText w:val="▪"/>
      <w:lvlJc w:val="left"/>
      <w:pPr>
        <w:ind w:left="235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8124D878">
      <w:start w:val="1"/>
      <w:numFmt w:val="bullet"/>
      <w:lvlText w:val="•"/>
      <w:lvlJc w:val="left"/>
      <w:pPr>
        <w:ind w:left="307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19F0813E">
      <w:start w:val="1"/>
      <w:numFmt w:val="bullet"/>
      <w:lvlText w:val="o"/>
      <w:lvlJc w:val="left"/>
      <w:pPr>
        <w:ind w:left="379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89864D8A">
      <w:start w:val="1"/>
      <w:numFmt w:val="bullet"/>
      <w:lvlText w:val="▪"/>
      <w:lvlJc w:val="left"/>
      <w:pPr>
        <w:ind w:left="451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154EA2F0">
      <w:start w:val="1"/>
      <w:numFmt w:val="bullet"/>
      <w:lvlText w:val="•"/>
      <w:lvlJc w:val="left"/>
      <w:pPr>
        <w:ind w:left="523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F92DD22">
      <w:start w:val="1"/>
      <w:numFmt w:val="bullet"/>
      <w:lvlText w:val="o"/>
      <w:lvlJc w:val="left"/>
      <w:pPr>
        <w:ind w:left="595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1C74FACA">
      <w:start w:val="1"/>
      <w:numFmt w:val="bullet"/>
      <w:lvlText w:val="▪"/>
      <w:lvlJc w:val="left"/>
      <w:pPr>
        <w:ind w:left="667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6" w15:restartNumberingAfterBreak="0">
    <w:nsid w:val="7FA646CF"/>
    <w:multiLevelType w:val="multilevel"/>
    <w:tmpl w:val="7D8A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0364752">
    <w:abstractNumId w:val="8"/>
  </w:num>
  <w:num w:numId="2" w16cid:durableId="1284507053">
    <w:abstractNumId w:val="32"/>
  </w:num>
  <w:num w:numId="3" w16cid:durableId="2092700715">
    <w:abstractNumId w:val="25"/>
  </w:num>
  <w:num w:numId="4" w16cid:durableId="421265799">
    <w:abstractNumId w:val="23"/>
  </w:num>
  <w:num w:numId="5" w16cid:durableId="1328551754">
    <w:abstractNumId w:val="18"/>
  </w:num>
  <w:num w:numId="6" w16cid:durableId="1061250857">
    <w:abstractNumId w:val="31"/>
  </w:num>
  <w:num w:numId="7" w16cid:durableId="157505967">
    <w:abstractNumId w:val="20"/>
  </w:num>
  <w:num w:numId="8" w16cid:durableId="609774348">
    <w:abstractNumId w:val="2"/>
  </w:num>
  <w:num w:numId="9" w16cid:durableId="835613420">
    <w:abstractNumId w:val="35"/>
  </w:num>
  <w:num w:numId="10" w16cid:durableId="1572735870">
    <w:abstractNumId w:val="3"/>
  </w:num>
  <w:num w:numId="11" w16cid:durableId="1000042155">
    <w:abstractNumId w:val="28"/>
  </w:num>
  <w:num w:numId="12" w16cid:durableId="1885750467">
    <w:abstractNumId w:val="10"/>
  </w:num>
  <w:num w:numId="13" w16cid:durableId="126700279">
    <w:abstractNumId w:val="12"/>
  </w:num>
  <w:num w:numId="14" w16cid:durableId="1245647923">
    <w:abstractNumId w:val="1"/>
  </w:num>
  <w:num w:numId="15" w16cid:durableId="580145376">
    <w:abstractNumId w:val="24"/>
  </w:num>
  <w:num w:numId="16" w16cid:durableId="1508670391">
    <w:abstractNumId w:val="33"/>
  </w:num>
  <w:num w:numId="17" w16cid:durableId="1138573787">
    <w:abstractNumId w:val="4"/>
  </w:num>
  <w:num w:numId="18" w16cid:durableId="603464695">
    <w:abstractNumId w:val="5"/>
  </w:num>
  <w:num w:numId="19" w16cid:durableId="1955207348">
    <w:abstractNumId w:val="17"/>
  </w:num>
  <w:num w:numId="20" w16cid:durableId="2106458899">
    <w:abstractNumId w:val="16"/>
  </w:num>
  <w:num w:numId="21" w16cid:durableId="2094550564">
    <w:abstractNumId w:val="14"/>
  </w:num>
  <w:num w:numId="22" w16cid:durableId="1484273063">
    <w:abstractNumId w:val="0"/>
  </w:num>
  <w:num w:numId="23" w16cid:durableId="1911193506">
    <w:abstractNumId w:val="19"/>
  </w:num>
  <w:num w:numId="24" w16cid:durableId="1644433724">
    <w:abstractNumId w:val="30"/>
  </w:num>
  <w:num w:numId="25" w16cid:durableId="1189101220">
    <w:abstractNumId w:val="29"/>
  </w:num>
  <w:num w:numId="26" w16cid:durableId="1886067667">
    <w:abstractNumId w:val="6"/>
  </w:num>
  <w:num w:numId="27" w16cid:durableId="1178810341">
    <w:abstractNumId w:val="7"/>
  </w:num>
  <w:num w:numId="28" w16cid:durableId="1091854369">
    <w:abstractNumId w:val="22"/>
  </w:num>
  <w:num w:numId="29" w16cid:durableId="719282905">
    <w:abstractNumId w:val="26"/>
  </w:num>
  <w:num w:numId="30" w16cid:durableId="999238204">
    <w:abstractNumId w:val="34"/>
  </w:num>
  <w:num w:numId="31" w16cid:durableId="21102844">
    <w:abstractNumId w:val="27"/>
  </w:num>
  <w:num w:numId="32" w16cid:durableId="1125390552">
    <w:abstractNumId w:val="13"/>
  </w:num>
  <w:num w:numId="33" w16cid:durableId="263004296">
    <w:abstractNumId w:val="36"/>
  </w:num>
  <w:num w:numId="34" w16cid:durableId="238904086">
    <w:abstractNumId w:val="9"/>
  </w:num>
  <w:num w:numId="35" w16cid:durableId="2131126029">
    <w:abstractNumId w:val="21"/>
  </w:num>
  <w:num w:numId="36" w16cid:durableId="1231191896">
    <w:abstractNumId w:val="11"/>
  </w:num>
  <w:num w:numId="37" w16cid:durableId="41624530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6DF"/>
    <w:rsid w:val="00001773"/>
    <w:rsid w:val="00013658"/>
    <w:rsid w:val="00050E52"/>
    <w:rsid w:val="000561CA"/>
    <w:rsid w:val="00066D91"/>
    <w:rsid w:val="00070E6C"/>
    <w:rsid w:val="00075660"/>
    <w:rsid w:val="00082028"/>
    <w:rsid w:val="00087ABA"/>
    <w:rsid w:val="00097AB3"/>
    <w:rsid w:val="000B3FF9"/>
    <w:rsid w:val="000B71C7"/>
    <w:rsid w:val="000D45D4"/>
    <w:rsid w:val="000F57D9"/>
    <w:rsid w:val="001030D9"/>
    <w:rsid w:val="00107CE9"/>
    <w:rsid w:val="00113906"/>
    <w:rsid w:val="00131343"/>
    <w:rsid w:val="00154194"/>
    <w:rsid w:val="00165FDA"/>
    <w:rsid w:val="00182008"/>
    <w:rsid w:val="001912A9"/>
    <w:rsid w:val="001C1167"/>
    <w:rsid w:val="001C461F"/>
    <w:rsid w:val="001D36DF"/>
    <w:rsid w:val="001D76B9"/>
    <w:rsid w:val="001E155D"/>
    <w:rsid w:val="001F4D60"/>
    <w:rsid w:val="00206DF2"/>
    <w:rsid w:val="00212EF9"/>
    <w:rsid w:val="00214289"/>
    <w:rsid w:val="00215A3A"/>
    <w:rsid w:val="0022235D"/>
    <w:rsid w:val="00225916"/>
    <w:rsid w:val="0024258C"/>
    <w:rsid w:val="002457DB"/>
    <w:rsid w:val="00253182"/>
    <w:rsid w:val="0026330B"/>
    <w:rsid w:val="00266D7C"/>
    <w:rsid w:val="00277439"/>
    <w:rsid w:val="002829C9"/>
    <w:rsid w:val="002A77C8"/>
    <w:rsid w:val="002C26F1"/>
    <w:rsid w:val="002C51C1"/>
    <w:rsid w:val="002E53E4"/>
    <w:rsid w:val="00322094"/>
    <w:rsid w:val="0032228F"/>
    <w:rsid w:val="00322C5C"/>
    <w:rsid w:val="00362C7F"/>
    <w:rsid w:val="00363A9C"/>
    <w:rsid w:val="00367DB5"/>
    <w:rsid w:val="00371354"/>
    <w:rsid w:val="003778A5"/>
    <w:rsid w:val="00394C10"/>
    <w:rsid w:val="003A31AA"/>
    <w:rsid w:val="003C562C"/>
    <w:rsid w:val="003C7E81"/>
    <w:rsid w:val="004152B8"/>
    <w:rsid w:val="0041538A"/>
    <w:rsid w:val="00446E25"/>
    <w:rsid w:val="004523E8"/>
    <w:rsid w:val="0045658F"/>
    <w:rsid w:val="004678CB"/>
    <w:rsid w:val="00486F3E"/>
    <w:rsid w:val="00493560"/>
    <w:rsid w:val="00497B19"/>
    <w:rsid w:val="004B5C95"/>
    <w:rsid w:val="004C4AAA"/>
    <w:rsid w:val="004D22F9"/>
    <w:rsid w:val="004E0A46"/>
    <w:rsid w:val="004F015B"/>
    <w:rsid w:val="004F0D02"/>
    <w:rsid w:val="004F6C4F"/>
    <w:rsid w:val="005127FE"/>
    <w:rsid w:val="005132CC"/>
    <w:rsid w:val="00537451"/>
    <w:rsid w:val="005505EC"/>
    <w:rsid w:val="00550857"/>
    <w:rsid w:val="0055118C"/>
    <w:rsid w:val="00566636"/>
    <w:rsid w:val="0058107B"/>
    <w:rsid w:val="005873B7"/>
    <w:rsid w:val="005A2875"/>
    <w:rsid w:val="005A56D3"/>
    <w:rsid w:val="005A7F94"/>
    <w:rsid w:val="005B503D"/>
    <w:rsid w:val="005C36BC"/>
    <w:rsid w:val="005D2BD7"/>
    <w:rsid w:val="00601FE7"/>
    <w:rsid w:val="00606BFE"/>
    <w:rsid w:val="00620BC9"/>
    <w:rsid w:val="00636AF2"/>
    <w:rsid w:val="006425BC"/>
    <w:rsid w:val="006700C1"/>
    <w:rsid w:val="00684A50"/>
    <w:rsid w:val="006A00C9"/>
    <w:rsid w:val="006A0C36"/>
    <w:rsid w:val="006A5340"/>
    <w:rsid w:val="00702399"/>
    <w:rsid w:val="0072344E"/>
    <w:rsid w:val="0074078E"/>
    <w:rsid w:val="007423EE"/>
    <w:rsid w:val="00742F46"/>
    <w:rsid w:val="007657A3"/>
    <w:rsid w:val="0078555D"/>
    <w:rsid w:val="007B0F51"/>
    <w:rsid w:val="007B1678"/>
    <w:rsid w:val="007B41C5"/>
    <w:rsid w:val="007C2061"/>
    <w:rsid w:val="007C69F2"/>
    <w:rsid w:val="007D5FDD"/>
    <w:rsid w:val="008064FB"/>
    <w:rsid w:val="008338DC"/>
    <w:rsid w:val="00842A35"/>
    <w:rsid w:val="00850B3D"/>
    <w:rsid w:val="00867113"/>
    <w:rsid w:val="00871DA8"/>
    <w:rsid w:val="00890C7E"/>
    <w:rsid w:val="008A3D2A"/>
    <w:rsid w:val="008A57DD"/>
    <w:rsid w:val="008B1FD6"/>
    <w:rsid w:val="008C5B0F"/>
    <w:rsid w:val="008D3B43"/>
    <w:rsid w:val="00901B4C"/>
    <w:rsid w:val="0091252E"/>
    <w:rsid w:val="0093247D"/>
    <w:rsid w:val="009359B8"/>
    <w:rsid w:val="009576B7"/>
    <w:rsid w:val="0096211D"/>
    <w:rsid w:val="0096430A"/>
    <w:rsid w:val="00977172"/>
    <w:rsid w:val="00986AFB"/>
    <w:rsid w:val="009A0C31"/>
    <w:rsid w:val="009C1340"/>
    <w:rsid w:val="009C2170"/>
    <w:rsid w:val="009D3E56"/>
    <w:rsid w:val="009E1FEE"/>
    <w:rsid w:val="009E233C"/>
    <w:rsid w:val="009E4B2E"/>
    <w:rsid w:val="009F3E4D"/>
    <w:rsid w:val="00A0176B"/>
    <w:rsid w:val="00A1169C"/>
    <w:rsid w:val="00A149AE"/>
    <w:rsid w:val="00A14E5C"/>
    <w:rsid w:val="00A3790C"/>
    <w:rsid w:val="00A5115C"/>
    <w:rsid w:val="00A55581"/>
    <w:rsid w:val="00A56ED3"/>
    <w:rsid w:val="00A6024F"/>
    <w:rsid w:val="00A95901"/>
    <w:rsid w:val="00AA1986"/>
    <w:rsid w:val="00AA3A1A"/>
    <w:rsid w:val="00AB688B"/>
    <w:rsid w:val="00AC03FF"/>
    <w:rsid w:val="00AD3541"/>
    <w:rsid w:val="00AE3EEB"/>
    <w:rsid w:val="00AF166D"/>
    <w:rsid w:val="00B149DE"/>
    <w:rsid w:val="00B32F5F"/>
    <w:rsid w:val="00B406FE"/>
    <w:rsid w:val="00B42D79"/>
    <w:rsid w:val="00B42E9D"/>
    <w:rsid w:val="00B44C5A"/>
    <w:rsid w:val="00B571A6"/>
    <w:rsid w:val="00B66F71"/>
    <w:rsid w:val="00B71B4B"/>
    <w:rsid w:val="00B816AD"/>
    <w:rsid w:val="00B81A67"/>
    <w:rsid w:val="00BA2E2E"/>
    <w:rsid w:val="00BC3E5D"/>
    <w:rsid w:val="00BD1CEC"/>
    <w:rsid w:val="00BE1E86"/>
    <w:rsid w:val="00BF4A89"/>
    <w:rsid w:val="00BF4F16"/>
    <w:rsid w:val="00BF7323"/>
    <w:rsid w:val="00C03223"/>
    <w:rsid w:val="00C06DC7"/>
    <w:rsid w:val="00C11886"/>
    <w:rsid w:val="00C25309"/>
    <w:rsid w:val="00C275D6"/>
    <w:rsid w:val="00C35740"/>
    <w:rsid w:val="00C70AA9"/>
    <w:rsid w:val="00C70BC4"/>
    <w:rsid w:val="00C850F0"/>
    <w:rsid w:val="00C8773F"/>
    <w:rsid w:val="00C975FB"/>
    <w:rsid w:val="00CA2C40"/>
    <w:rsid w:val="00CC2668"/>
    <w:rsid w:val="00CC4918"/>
    <w:rsid w:val="00CC4E7A"/>
    <w:rsid w:val="00CD3AED"/>
    <w:rsid w:val="00D04803"/>
    <w:rsid w:val="00D24E73"/>
    <w:rsid w:val="00D463E4"/>
    <w:rsid w:val="00D7459D"/>
    <w:rsid w:val="00D7761F"/>
    <w:rsid w:val="00D858C5"/>
    <w:rsid w:val="00D85AFA"/>
    <w:rsid w:val="00D860C7"/>
    <w:rsid w:val="00D961D1"/>
    <w:rsid w:val="00DA2080"/>
    <w:rsid w:val="00DB0B1B"/>
    <w:rsid w:val="00DC637B"/>
    <w:rsid w:val="00DF2F7D"/>
    <w:rsid w:val="00E6026C"/>
    <w:rsid w:val="00E72854"/>
    <w:rsid w:val="00E85D34"/>
    <w:rsid w:val="00E90920"/>
    <w:rsid w:val="00EB0F42"/>
    <w:rsid w:val="00ED4798"/>
    <w:rsid w:val="00ED6412"/>
    <w:rsid w:val="00EF02DD"/>
    <w:rsid w:val="00EF0D1E"/>
    <w:rsid w:val="00F333C0"/>
    <w:rsid w:val="00F46988"/>
    <w:rsid w:val="00F51F0B"/>
    <w:rsid w:val="00F747FB"/>
    <w:rsid w:val="00F801D3"/>
    <w:rsid w:val="00F93CA8"/>
    <w:rsid w:val="00FB5B13"/>
    <w:rsid w:val="00FD5159"/>
    <w:rsid w:val="00FE34AA"/>
    <w:rsid w:val="00FE54CB"/>
    <w:rsid w:val="00FE56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A03A9"/>
  <w15:chartTrackingRefBased/>
  <w15:docId w15:val="{5840FAF5-A97A-4D34-87B8-7F76A9F6E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36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6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6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6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6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6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6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6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6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6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6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6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6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6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6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6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6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6DF"/>
    <w:rPr>
      <w:rFonts w:eastAsiaTheme="majorEastAsia" w:cstheme="majorBidi"/>
      <w:color w:val="272727" w:themeColor="text1" w:themeTint="D8"/>
    </w:rPr>
  </w:style>
  <w:style w:type="paragraph" w:styleId="Title">
    <w:name w:val="Title"/>
    <w:basedOn w:val="Normal"/>
    <w:next w:val="Normal"/>
    <w:link w:val="TitleChar"/>
    <w:uiPriority w:val="10"/>
    <w:qFormat/>
    <w:rsid w:val="001D36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6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6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6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6DF"/>
    <w:pPr>
      <w:spacing w:before="160"/>
      <w:jc w:val="center"/>
    </w:pPr>
    <w:rPr>
      <w:i/>
      <w:iCs/>
      <w:color w:val="404040" w:themeColor="text1" w:themeTint="BF"/>
    </w:rPr>
  </w:style>
  <w:style w:type="character" w:customStyle="1" w:styleId="QuoteChar">
    <w:name w:val="Quote Char"/>
    <w:basedOn w:val="DefaultParagraphFont"/>
    <w:link w:val="Quote"/>
    <w:uiPriority w:val="29"/>
    <w:rsid w:val="001D36DF"/>
    <w:rPr>
      <w:i/>
      <w:iCs/>
      <w:color w:val="404040" w:themeColor="text1" w:themeTint="BF"/>
    </w:rPr>
  </w:style>
  <w:style w:type="paragraph" w:styleId="ListParagraph">
    <w:name w:val="List Paragraph"/>
    <w:basedOn w:val="Normal"/>
    <w:uiPriority w:val="34"/>
    <w:qFormat/>
    <w:rsid w:val="001D36DF"/>
    <w:pPr>
      <w:ind w:left="720"/>
      <w:contextualSpacing/>
    </w:pPr>
  </w:style>
  <w:style w:type="character" w:styleId="IntenseEmphasis">
    <w:name w:val="Intense Emphasis"/>
    <w:basedOn w:val="DefaultParagraphFont"/>
    <w:uiPriority w:val="21"/>
    <w:qFormat/>
    <w:rsid w:val="001D36DF"/>
    <w:rPr>
      <w:i/>
      <w:iCs/>
      <w:color w:val="0F4761" w:themeColor="accent1" w:themeShade="BF"/>
    </w:rPr>
  </w:style>
  <w:style w:type="paragraph" w:styleId="IntenseQuote">
    <w:name w:val="Intense Quote"/>
    <w:basedOn w:val="Normal"/>
    <w:next w:val="Normal"/>
    <w:link w:val="IntenseQuoteChar"/>
    <w:uiPriority w:val="30"/>
    <w:qFormat/>
    <w:rsid w:val="001D36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6DF"/>
    <w:rPr>
      <w:i/>
      <w:iCs/>
      <w:color w:val="0F4761" w:themeColor="accent1" w:themeShade="BF"/>
    </w:rPr>
  </w:style>
  <w:style w:type="character" w:styleId="IntenseReference">
    <w:name w:val="Intense Reference"/>
    <w:basedOn w:val="DefaultParagraphFont"/>
    <w:uiPriority w:val="32"/>
    <w:qFormat/>
    <w:rsid w:val="001D36DF"/>
    <w:rPr>
      <w:b/>
      <w:bCs/>
      <w:smallCaps/>
      <w:color w:val="0F4761" w:themeColor="accent1" w:themeShade="BF"/>
      <w:spacing w:val="5"/>
    </w:rPr>
  </w:style>
  <w:style w:type="paragraph" w:styleId="NormalWeb">
    <w:name w:val="Normal (Web)"/>
    <w:basedOn w:val="Normal"/>
    <w:uiPriority w:val="99"/>
    <w:semiHidden/>
    <w:unhideWhenUsed/>
    <w:rsid w:val="00636A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5</Pages>
  <Words>1557</Words>
  <Characters>8878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Raha</dc:creator>
  <cp:keywords/>
  <dc:description/>
  <cp:lastModifiedBy>Oscar Raha Mbaru</cp:lastModifiedBy>
  <cp:revision>15</cp:revision>
  <dcterms:created xsi:type="dcterms:W3CDTF">2026-08-18T12:58:00Z</dcterms:created>
  <dcterms:modified xsi:type="dcterms:W3CDTF">2026-08-18T16:26:00Z</dcterms:modified>
</cp:coreProperties>
</file>